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23729">
        <w:trPr>
          <w:cantSplit/>
        </w:trPr>
        <w:tc>
          <w:tcPr>
            <w:tcW w:w="3600" w:type="dxa"/>
            <w:tcBorders>
              <w:bottom w:val="single" w:sz="8" w:space="0" w:color="D0CECE" w:themeColor="background2" w:themeShade="E6"/>
            </w:tcBorders>
            <w:tcMar>
              <w:top w:w="0" w:type="dxa"/>
              <w:left w:w="0" w:type="dxa"/>
              <w:right w:w="0" w:type="dxa"/>
            </w:tcMar>
          </w:tcPr>
          <w:p w14:paraId="44C13026" w14:textId="0997C794" w:rsidR="0034522A" w:rsidRDefault="0087424F" w:rsidP="007B6AFA">
            <w:pPr>
              <w:pStyle w:val="HeadH1-Volume"/>
              <w:framePr w:hSpace="0" w:wrap="auto" w:vAnchor="margin" w:yAlign="inline"/>
              <w:suppressOverlap w:val="0"/>
              <w:rPr>
                <w:rFonts w:eastAsia="Calibri"/>
                <w:noProof/>
                <w:color w:val="000000" w:themeColor="text1"/>
                <w:sz w:val="48"/>
                <w:szCs w:val="52"/>
              </w:rPr>
            </w:pPr>
            <w:r>
              <w:rPr>
                <w:rFonts w:eastAsia="Calibri"/>
                <w:noProof/>
                <w:color w:val="000000" w:themeColor="text1"/>
                <w:sz w:val="48"/>
                <w:szCs w:val="52"/>
              </w:rPr>
              <w:drawing>
                <wp:anchor distT="0" distB="0" distL="114300" distR="114300" simplePos="0" relativeHeight="251669504" behindDoc="1" locked="0" layoutInCell="1" allowOverlap="1" wp14:anchorId="26896AA3" wp14:editId="67EDAA51">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anchor>
              </w:drawing>
            </w:r>
            <w:r w:rsidR="0034522A" w:rsidRPr="007141DA">
              <w:t>Volume 1</w:t>
            </w:r>
            <w:r w:rsidR="00316AA6">
              <w:t>5</w:t>
            </w:r>
            <w:r w:rsidR="0034522A" w:rsidRPr="007141DA">
              <w:t xml:space="preserve">, Issue </w:t>
            </w:r>
            <w:r w:rsidR="00914AF1">
              <w:t>7</w:t>
            </w:r>
            <w:bookmarkStart w:id="0" w:name="_GoBack"/>
            <w:bookmarkEnd w:id="0"/>
            <w:r w:rsidR="0034522A">
              <w:t xml:space="preserve"> • </w:t>
            </w:r>
            <w:r w:rsidR="005D4F11">
              <w:t>July</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7B6AFA">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7051B0">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5A9B990A" w:rsidR="00002EC2" w:rsidRPr="00002EC2" w:rsidRDefault="00792BEE" w:rsidP="007051B0">
            <w:pPr>
              <w:pStyle w:val="TitleH1"/>
              <w:framePr w:hSpace="0" w:wrap="auto" w:vAnchor="margin" w:yAlign="inline"/>
              <w:suppressOverlap w:val="0"/>
            </w:pPr>
            <w:r>
              <w:t xml:space="preserve">6 Common Elderly Scams to Watch Out For and </w:t>
            </w:r>
            <w:r>
              <w:br/>
              <w:t>How to Stay Safe</w:t>
            </w:r>
          </w:p>
        </w:tc>
      </w:tr>
      <w:tr w:rsidR="00D75A36" w14:paraId="5D985540" w14:textId="77777777" w:rsidTr="00623729">
        <w:trPr>
          <w:cantSplit/>
        </w:trPr>
        <w:tc>
          <w:tcPr>
            <w:tcW w:w="10800" w:type="dxa"/>
            <w:gridSpan w:val="2"/>
            <w:tcBorders>
              <w:top w:val="single" w:sz="8" w:space="0" w:color="D0CECE" w:themeColor="background2" w:themeShade="E6"/>
            </w:tcBorders>
          </w:tcPr>
          <w:p w14:paraId="46E4F755" w14:textId="77777777" w:rsidR="00FE4B90" w:rsidRDefault="00FE4B90" w:rsidP="007B6AFA">
            <w:pPr>
              <w:pStyle w:val="BodyP1"/>
              <w:framePr w:hSpace="0" w:wrap="auto" w:vAnchor="margin" w:yAlign="inline"/>
              <w:suppressOverlap w:val="0"/>
            </w:pPr>
            <w:r>
              <w:t>A scam can be initiated via the computer (email, internet, social media), text, postal mail, in person, or a phone call. No matter the origin of the scam, the characteristics are the same:</w:t>
            </w:r>
          </w:p>
          <w:p w14:paraId="58F14A4D" w14:textId="77777777" w:rsidR="00FE4B90" w:rsidRDefault="00FE4B90" w:rsidP="007B6AFA">
            <w:pPr>
              <w:pStyle w:val="BodyL1-Bullet"/>
              <w:framePr w:hSpace="0" w:wrap="auto" w:vAnchor="margin" w:yAlign="inline"/>
              <w:suppressOverlap w:val="0"/>
            </w:pPr>
            <w:r>
              <w:t xml:space="preserve">First, there is something to pique your interest – someone in trouble, big discount offers, lottery win. </w:t>
            </w:r>
          </w:p>
          <w:p w14:paraId="3BBC3E52" w14:textId="77777777" w:rsidR="00FE4B90" w:rsidRDefault="00FE4B90" w:rsidP="007B6AFA">
            <w:pPr>
              <w:pStyle w:val="BodyL1-Bullet"/>
              <w:framePr w:hSpace="0" w:wrap="auto" w:vAnchor="margin" w:yAlign="inline"/>
              <w:suppressOverlap w:val="0"/>
            </w:pPr>
            <w:r>
              <w:t xml:space="preserve">Second, the individual contacting you seems trustworthy, super friendly, and seems to care about you. </w:t>
            </w:r>
          </w:p>
          <w:p w14:paraId="67A72723" w14:textId="77777777" w:rsidR="00FE4B90" w:rsidRDefault="00FE4B90" w:rsidP="007B6AFA">
            <w:pPr>
              <w:pStyle w:val="BodyL1-Bullet"/>
              <w:framePr w:hSpace="0" w:wrap="auto" w:vAnchor="margin" w:yAlign="inline"/>
              <w:suppressOverlap w:val="0"/>
            </w:pPr>
            <w:r>
              <w:t>Third, there’s a deadline associated with the offer – act fast, act now.</w:t>
            </w:r>
          </w:p>
          <w:p w14:paraId="2AAD8371" w14:textId="0923AA0B" w:rsidR="00792BEE" w:rsidRPr="00793C8D" w:rsidRDefault="00FE4B90" w:rsidP="007B6AFA">
            <w:pPr>
              <w:pStyle w:val="BodyP1"/>
              <w:framePr w:hSpace="0" w:wrap="auto" w:vAnchor="margin" w:yAlign="inline"/>
              <w:suppressOverlap w:val="0"/>
            </w:pPr>
            <w:r>
              <w:t>There will always be scams, particularly those targeted at seniors. This month’s newsletter identifies some common scams and some tips to help you take control of the situation and stay safe and stay in control.</w:t>
            </w:r>
          </w:p>
        </w:tc>
      </w:tr>
      <w:tr w:rsidR="005952E7" w14:paraId="5DEAE293" w14:textId="77777777" w:rsidTr="00FE4B90">
        <w:trPr>
          <w:cantSplit/>
        </w:trPr>
        <w:tc>
          <w:tcPr>
            <w:tcW w:w="2880" w:type="dxa"/>
            <w:tcBorders>
              <w:bottom w:val="single" w:sz="4" w:space="0" w:color="D0CECE" w:themeColor="background2" w:themeShade="E6"/>
            </w:tcBorders>
          </w:tcPr>
          <w:p w14:paraId="5D7588DA" w14:textId="067B05A0" w:rsidR="005807DF" w:rsidRPr="00705FBD" w:rsidRDefault="005D4F11" w:rsidP="007B6AFA">
            <w:pPr>
              <w:pStyle w:val="HeadH2-Table"/>
              <w:framePr w:hSpace="0" w:wrap="auto" w:vAnchor="margin" w:yAlign="inline"/>
              <w:suppressOverlap w:val="0"/>
            </w:pPr>
            <w:r>
              <w:t>Grandparent Scam</w:t>
            </w:r>
          </w:p>
        </w:tc>
        <w:tc>
          <w:tcPr>
            <w:tcW w:w="7200" w:type="dxa"/>
            <w:tcBorders>
              <w:bottom w:val="single" w:sz="4" w:space="0" w:color="D0CECE" w:themeColor="background2" w:themeShade="E6"/>
            </w:tcBorders>
          </w:tcPr>
          <w:p w14:paraId="66919888" w14:textId="77777777" w:rsidR="00FE4B90" w:rsidRDefault="00FE4B90" w:rsidP="007B6AFA">
            <w:pPr>
              <w:pStyle w:val="BodyP1"/>
              <w:framePr w:hSpace="0" w:wrap="auto" w:vAnchor="margin" w:yAlign="inline"/>
              <w:suppressOverlap w:val="0"/>
            </w:pPr>
            <w:r>
              <w:t xml:space="preserve">One of the most common scams presented to seniors is the Grandparent Scam. The caller claims to be a relative, a grandson or granddaughter, and the call is urgent. </w:t>
            </w:r>
            <w:r w:rsidRPr="00FE4B90">
              <w:t>Typically</w:t>
            </w:r>
            <w:r>
              <w:t xml:space="preserve">, the grandchild is out of town and is in trouble, needs money fast for some emergency, and doesn’t want the rest of the family to know. The caller may have bits of information, some of which could be collected from sources like social media, and prompts the senior to provide more information, making the call appear genuine. </w:t>
            </w:r>
          </w:p>
          <w:p w14:paraId="0110005F" w14:textId="43F5ADE3" w:rsidR="00316AA6" w:rsidRPr="001A5C74" w:rsidRDefault="00FE4B90" w:rsidP="007B6AFA">
            <w:pPr>
              <w:pStyle w:val="BodyL1-Bullet"/>
              <w:framePr w:hSpace="0" w:wrap="auto" w:vAnchor="margin" w:yAlign="inline"/>
              <w:suppressOverlap w:val="0"/>
            </w:pPr>
            <w:r>
              <w:rPr>
                <w:b/>
              </w:rPr>
              <w:t>This is not a legitimate call</w:t>
            </w:r>
            <w:r>
              <w:t>. Hang up the phone and contact your family or the authorities.</w:t>
            </w:r>
          </w:p>
        </w:tc>
      </w:tr>
      <w:tr w:rsidR="00612BEB" w14:paraId="0F134ABE" w14:textId="77777777" w:rsidTr="00FE4B90">
        <w:trPr>
          <w:cantSplit/>
        </w:trPr>
        <w:tc>
          <w:tcPr>
            <w:tcW w:w="2880" w:type="dxa"/>
            <w:tcBorders>
              <w:top w:val="single" w:sz="4" w:space="0" w:color="D0CECE" w:themeColor="background2" w:themeShade="E6"/>
              <w:bottom w:val="single" w:sz="4" w:space="0" w:color="D0CECE" w:themeColor="background2" w:themeShade="E6"/>
            </w:tcBorders>
          </w:tcPr>
          <w:p w14:paraId="0BECFDB9" w14:textId="72B30281" w:rsidR="005807DF" w:rsidRPr="00D7192C" w:rsidRDefault="005D4F11" w:rsidP="007B6AFA">
            <w:pPr>
              <w:pStyle w:val="HeadH2-Table"/>
              <w:framePr w:hSpace="0" w:wrap="auto" w:vAnchor="margin" w:yAlign="inline"/>
              <w:suppressOverlap w:val="0"/>
            </w:pPr>
            <w:r>
              <w:t>Sweepstakes Scam</w:t>
            </w:r>
          </w:p>
        </w:tc>
        <w:tc>
          <w:tcPr>
            <w:tcW w:w="7200" w:type="dxa"/>
            <w:tcBorders>
              <w:top w:val="single" w:sz="4" w:space="0" w:color="D0CECE" w:themeColor="background2" w:themeShade="E6"/>
              <w:bottom w:val="single" w:sz="4" w:space="0" w:color="D0CECE" w:themeColor="background2" w:themeShade="E6"/>
            </w:tcBorders>
          </w:tcPr>
          <w:p w14:paraId="6C5D54CF" w14:textId="77777777" w:rsidR="00FE4B90" w:rsidRDefault="00FE4B90" w:rsidP="007B6AFA">
            <w:pPr>
              <w:pStyle w:val="BodyP1"/>
              <w:framePr w:hSpace="0" w:wrap="auto" w:vAnchor="margin" w:yAlign="inline"/>
              <w:suppressOverlap w:val="0"/>
            </w:pPr>
            <w:r>
              <w:t xml:space="preserve">In this case, the scammer would send their target a check or something else of value, whether in the mail, email, text or phone call, that indicates the recipient won something. In order to claim the “prize,” the recipient may have to send a check or money order to cover taxes and fees, and may be asked for banking information to deposit the winnings, or to buy something to enter the contest. This is so the scammer can obtain private banking information. The name of the sweepstakes may seem familiar – quite often scammers will do this to make it recognizable. </w:t>
            </w:r>
          </w:p>
          <w:p w14:paraId="35F9D323" w14:textId="77777777" w:rsidR="00612BEB" w:rsidRDefault="00FE4B90" w:rsidP="007B6AFA">
            <w:pPr>
              <w:pStyle w:val="BodyL1-Bullet"/>
              <w:framePr w:hSpace="0" w:wrap="auto" w:vAnchor="margin" w:yAlign="inline"/>
              <w:suppressOverlap w:val="0"/>
            </w:pPr>
            <w:r>
              <w:rPr>
                <w:b/>
              </w:rPr>
              <w:t>Legitimate contents do not ask for money or financial information up front.</w:t>
            </w:r>
            <w:r>
              <w:t xml:space="preserve"> Do not respond to these messages with a check, money order or cash. It is always best to never provide identifying information to anyone over the phone, text, or email especially your bank account information.</w:t>
            </w:r>
          </w:p>
          <w:p w14:paraId="1DCE5157" w14:textId="6401D94A" w:rsidR="007B6AFA" w:rsidRPr="00D7192C" w:rsidRDefault="007B6AFA" w:rsidP="007B6AFA">
            <w:pPr>
              <w:pStyle w:val="BodyP1"/>
              <w:framePr w:hSpace="0" w:wrap="auto" w:vAnchor="margin" w:yAlign="inline"/>
              <w:suppressOverlap w:val="0"/>
              <w:rPr>
                <w:rStyle w:val="Strong"/>
                <w:b w:val="0"/>
                <w:bCs/>
              </w:rPr>
            </w:pPr>
          </w:p>
        </w:tc>
      </w:tr>
      <w:tr w:rsidR="00D55F64" w14:paraId="198B85FA" w14:textId="77777777" w:rsidTr="00FE4B90">
        <w:trPr>
          <w:cantSplit/>
        </w:trPr>
        <w:tc>
          <w:tcPr>
            <w:tcW w:w="2880" w:type="dxa"/>
            <w:tcBorders>
              <w:top w:val="single" w:sz="4" w:space="0" w:color="D0CECE" w:themeColor="background2" w:themeShade="E6"/>
              <w:bottom w:val="single" w:sz="4" w:space="0" w:color="D0CECE" w:themeColor="background2" w:themeShade="E6"/>
            </w:tcBorders>
          </w:tcPr>
          <w:p w14:paraId="40C4F014" w14:textId="5164C0DB" w:rsidR="00D55F64" w:rsidRDefault="00D55F64" w:rsidP="007B6AFA">
            <w:pPr>
              <w:pStyle w:val="HeadH2-Table"/>
              <w:framePr w:hSpace="0" w:wrap="auto" w:vAnchor="margin" w:yAlign="inline"/>
              <w:suppressOverlap w:val="0"/>
            </w:pPr>
            <w:r>
              <w:lastRenderedPageBreak/>
              <w:t>Home Improvement Scam</w:t>
            </w:r>
          </w:p>
        </w:tc>
        <w:tc>
          <w:tcPr>
            <w:tcW w:w="7200" w:type="dxa"/>
            <w:tcBorders>
              <w:top w:val="single" w:sz="4" w:space="0" w:color="D0CECE" w:themeColor="background2" w:themeShade="E6"/>
              <w:bottom w:val="single" w:sz="4" w:space="0" w:color="D0CECE" w:themeColor="background2" w:themeShade="E6"/>
            </w:tcBorders>
          </w:tcPr>
          <w:p w14:paraId="3C7BA2D4" w14:textId="52000D71" w:rsidR="00FE4B90" w:rsidRDefault="00FE4B90" w:rsidP="007B6AFA">
            <w:pPr>
              <w:pStyle w:val="BodyP1"/>
              <w:framePr w:hSpace="0" w:wrap="auto" w:vAnchor="margin" w:yAlign="inline"/>
              <w:suppressOverlap w:val="0"/>
            </w:pPr>
            <w:r>
              <w:t>Scammers target seniors by providing home improvement services in order to gain access to their home, belongings, and personal information. They will arrive at their target’s house, offer free inspections, or offer services to fix something they deem “needs work”. Scammer will pretend to be working for the local town or county to appear more legitimate.</w:t>
            </w:r>
          </w:p>
          <w:p w14:paraId="6E2279FA" w14:textId="77777777" w:rsidR="00FE4B90" w:rsidRPr="00FE4B90" w:rsidRDefault="00FE4B90" w:rsidP="007B6AFA">
            <w:pPr>
              <w:pStyle w:val="BodyP1"/>
              <w:framePr w:hSpace="0" w:wrap="auto" w:vAnchor="margin" w:yAlign="inline"/>
              <w:suppressOverlap w:val="0"/>
            </w:pPr>
            <w:r w:rsidRPr="00FE4B90">
              <w:t xml:space="preserve">The homeowner should stay in control of the situation and not be intimidated by the person at their door. </w:t>
            </w:r>
          </w:p>
          <w:p w14:paraId="3BAE594B" w14:textId="77777777" w:rsidR="00FE4B90" w:rsidRPr="00FE4B90" w:rsidRDefault="00FE4B90" w:rsidP="007B6AFA">
            <w:pPr>
              <w:pStyle w:val="BodyL1-Bullet"/>
              <w:framePr w:hSpace="0" w:wrap="auto" w:vAnchor="margin" w:yAlign="inline"/>
              <w:suppressOverlap w:val="0"/>
            </w:pPr>
            <w:r>
              <w:t xml:space="preserve">Never let them in </w:t>
            </w:r>
            <w:r w:rsidRPr="00FE4B90">
              <w:t>your home.</w:t>
            </w:r>
          </w:p>
          <w:p w14:paraId="2AA45442" w14:textId="77777777" w:rsidR="00FE4B90" w:rsidRPr="00FE4B90" w:rsidRDefault="00FE4B90" w:rsidP="007B6AFA">
            <w:pPr>
              <w:pStyle w:val="BodyL1-Bullet"/>
              <w:framePr w:hSpace="0" w:wrap="auto" w:vAnchor="margin" w:yAlign="inline"/>
              <w:suppressOverlap w:val="0"/>
            </w:pPr>
            <w:r w:rsidRPr="00FE4B90">
              <w:t>Be suspicious of unsolicited offers, and ask for identification.</w:t>
            </w:r>
          </w:p>
          <w:p w14:paraId="7D4142C9" w14:textId="77777777" w:rsidR="00FE4B90" w:rsidRPr="00FE4B90" w:rsidRDefault="00FE4B90" w:rsidP="007B6AFA">
            <w:pPr>
              <w:pStyle w:val="BodyL1-Bullet"/>
              <w:framePr w:hSpace="0" w:wrap="auto" w:vAnchor="margin" w:yAlign="inline"/>
              <w:suppressOverlap w:val="0"/>
            </w:pPr>
            <w:r w:rsidRPr="00FE4B90">
              <w:t>If work does need to</w:t>
            </w:r>
            <w:r>
              <w:t xml:space="preserve"> be done, ask friends and neighbors who they would </w:t>
            </w:r>
            <w:r w:rsidRPr="00FE4B90">
              <w:t>recommend. Be sure to get references, and only used licensed contractors.</w:t>
            </w:r>
          </w:p>
          <w:p w14:paraId="5E3B0714" w14:textId="67910215" w:rsidR="00D55F64" w:rsidRDefault="00FE4B90" w:rsidP="007B6AFA">
            <w:pPr>
              <w:pStyle w:val="BodyL1-Bullet"/>
              <w:framePr w:hSpace="0" w:wrap="auto" w:vAnchor="margin" w:yAlign="inline"/>
              <w:suppressOverlap w:val="0"/>
            </w:pPr>
            <w:r w:rsidRPr="00FE4B90">
              <w:t>Never pay the full amount up front. Pay as the work is completed according to a contract.</w:t>
            </w:r>
          </w:p>
        </w:tc>
      </w:tr>
      <w:tr w:rsidR="00D55F64" w14:paraId="1AD397B7" w14:textId="77777777" w:rsidTr="00FE4B90">
        <w:trPr>
          <w:cantSplit/>
        </w:trPr>
        <w:tc>
          <w:tcPr>
            <w:tcW w:w="2880" w:type="dxa"/>
            <w:tcBorders>
              <w:top w:val="single" w:sz="4" w:space="0" w:color="D0CECE" w:themeColor="background2" w:themeShade="E6"/>
              <w:bottom w:val="single" w:sz="4" w:space="0" w:color="D0CECE" w:themeColor="background2" w:themeShade="E6"/>
            </w:tcBorders>
          </w:tcPr>
          <w:p w14:paraId="5519E3C7" w14:textId="135B879D" w:rsidR="00D55F64" w:rsidRDefault="00D55F64" w:rsidP="007B6AFA">
            <w:pPr>
              <w:pStyle w:val="HeadH2-Table"/>
              <w:framePr w:hSpace="0" w:wrap="auto" w:vAnchor="margin" w:yAlign="inline"/>
              <w:suppressOverlap w:val="0"/>
            </w:pPr>
            <w:r>
              <w:t>Telemarketer Scam</w:t>
            </w:r>
          </w:p>
        </w:tc>
        <w:tc>
          <w:tcPr>
            <w:tcW w:w="7200" w:type="dxa"/>
            <w:tcBorders>
              <w:top w:val="single" w:sz="4" w:space="0" w:color="D0CECE" w:themeColor="background2" w:themeShade="E6"/>
              <w:bottom w:val="single" w:sz="4" w:space="0" w:color="D0CECE" w:themeColor="background2" w:themeShade="E6"/>
            </w:tcBorders>
          </w:tcPr>
          <w:p w14:paraId="7F42692F" w14:textId="77777777" w:rsidR="00FE4B90" w:rsidRDefault="00FE4B90" w:rsidP="007B6AFA">
            <w:pPr>
              <w:pStyle w:val="BodyP1"/>
              <w:framePr w:hSpace="0" w:wrap="auto" w:vAnchor="margin" w:yAlign="inline"/>
              <w:suppressOverlap w:val="0"/>
            </w:pPr>
            <w:r>
              <w:t xml:space="preserve">Scammers will target seniors in an effort to obtain financial information by claiming to be from an important institution such as a credit card company, Microsoft, Social Security Administration, Internal Revenue Service, phone company, power company, and so on. </w:t>
            </w:r>
            <w:r>
              <w:rPr>
                <w:b/>
              </w:rPr>
              <w:t>Never feel pressured to commit to anything over the phone.</w:t>
            </w:r>
          </w:p>
          <w:p w14:paraId="31CA3467" w14:textId="77777777" w:rsidR="00FE4B90" w:rsidRPr="00FE4B90" w:rsidRDefault="00FE4B90" w:rsidP="007B6AFA">
            <w:pPr>
              <w:pStyle w:val="BodyL1-Bullet"/>
              <w:framePr w:hSpace="0" w:wrap="auto" w:vAnchor="margin" w:yAlign="inline"/>
              <w:suppressOverlap w:val="0"/>
            </w:pPr>
            <w:r>
              <w:t xml:space="preserve">Don’t rely upon caller ID to let you know who the call is coming from. </w:t>
            </w:r>
            <w:r w:rsidRPr="00FE4B90">
              <w:t xml:space="preserve">Technology today allows for calls to be masked and appear to be from a number you know or can associate with, but it is not. </w:t>
            </w:r>
          </w:p>
          <w:p w14:paraId="3549156E" w14:textId="77777777" w:rsidR="00FE4B90" w:rsidRPr="00FE4B90" w:rsidRDefault="00FE4B90" w:rsidP="007B6AFA">
            <w:pPr>
              <w:pStyle w:val="BodyL1-Bullet"/>
              <w:framePr w:hSpace="0" w:wrap="auto" w:vAnchor="margin" w:yAlign="inline"/>
              <w:suppressOverlap w:val="0"/>
            </w:pPr>
            <w:r w:rsidRPr="00FE4B90">
              <w:t>Never give out personal information to an unsolicited caller. Never provide birthday, social security number (even the last 4 digits), your mother’s maiden name, pet’s name, bank account information or anything that can be used as password or identifying information.</w:t>
            </w:r>
          </w:p>
          <w:p w14:paraId="5D442886" w14:textId="6D7B80FE" w:rsidR="00D55F64" w:rsidRDefault="00FE4B90" w:rsidP="007B6AFA">
            <w:pPr>
              <w:pStyle w:val="BodyL1-Bullet"/>
              <w:framePr w:hSpace="0" w:wrap="auto" w:vAnchor="margin" w:yAlign="inline"/>
              <w:suppressOverlap w:val="0"/>
            </w:pPr>
            <w:r w:rsidRPr="00FE4B90">
              <w:t>Hang up and contact the company the caller claims to be with directly if you feel you need to talk to them. Refer to your copy of your phone bill, power bill, or the number on the back of your credit card or bank card to initiate contact.</w:t>
            </w:r>
          </w:p>
        </w:tc>
      </w:tr>
      <w:tr w:rsidR="00D55F64" w14:paraId="1A8621B0" w14:textId="77777777" w:rsidTr="00FE4B90">
        <w:trPr>
          <w:cantSplit/>
        </w:trPr>
        <w:tc>
          <w:tcPr>
            <w:tcW w:w="2880" w:type="dxa"/>
            <w:tcBorders>
              <w:top w:val="single" w:sz="4" w:space="0" w:color="D0CECE" w:themeColor="background2" w:themeShade="E6"/>
              <w:bottom w:val="single" w:sz="4" w:space="0" w:color="D0CECE" w:themeColor="background2" w:themeShade="E6"/>
            </w:tcBorders>
          </w:tcPr>
          <w:p w14:paraId="31943E06" w14:textId="04A6231E" w:rsidR="00D55F64" w:rsidRDefault="00D55F64" w:rsidP="007B6AFA">
            <w:pPr>
              <w:pStyle w:val="HeadH2-Table"/>
              <w:framePr w:hSpace="0" w:wrap="auto" w:vAnchor="margin" w:yAlign="inline"/>
              <w:suppressOverlap w:val="0"/>
            </w:pPr>
            <w:r>
              <w:t>Internet Scams</w:t>
            </w:r>
          </w:p>
        </w:tc>
        <w:tc>
          <w:tcPr>
            <w:tcW w:w="7200" w:type="dxa"/>
            <w:tcBorders>
              <w:top w:val="single" w:sz="4" w:space="0" w:color="D0CECE" w:themeColor="background2" w:themeShade="E6"/>
              <w:bottom w:val="single" w:sz="4" w:space="0" w:color="D0CECE" w:themeColor="background2" w:themeShade="E6"/>
            </w:tcBorders>
          </w:tcPr>
          <w:p w14:paraId="39A9AEF4" w14:textId="77777777" w:rsidR="00FE4B90" w:rsidRDefault="00FE4B90" w:rsidP="007B6AFA">
            <w:pPr>
              <w:pStyle w:val="BodyP1"/>
              <w:framePr w:hSpace="0" w:wrap="auto" w:vAnchor="margin" w:yAlign="inline"/>
              <w:suppressOverlap w:val="0"/>
            </w:pPr>
            <w:r>
              <w:t>There are many ways scammers are using technology to take advantage of seniors. Whether it is a special offer via email, attempts to acquire your user name and password via a scheme, or skimming of information while shopping online, there are ways you can be in control and keep your information safe. If you are computer-savvy, keep these tips in mind to keep your information safe:</w:t>
            </w:r>
          </w:p>
          <w:p w14:paraId="3DA9ABCB" w14:textId="77777777" w:rsidR="00FE4B90" w:rsidRPr="00FE4B90" w:rsidRDefault="00FE4B90" w:rsidP="007B6AFA">
            <w:pPr>
              <w:pStyle w:val="BodyL1-Bullet"/>
              <w:framePr w:hSpace="0" w:wrap="auto" w:vAnchor="margin" w:yAlign="inline"/>
              <w:suppressOverlap w:val="0"/>
            </w:pPr>
            <w:r w:rsidRPr="00FE4B90">
              <w:t>Never click on links in emails.</w:t>
            </w:r>
          </w:p>
          <w:p w14:paraId="31306CD4" w14:textId="77777777" w:rsidR="00FE4B90" w:rsidRPr="00FE4B90" w:rsidRDefault="00FE4B90" w:rsidP="007B6AFA">
            <w:pPr>
              <w:pStyle w:val="BodyL1-Bullet"/>
              <w:framePr w:hSpace="0" w:wrap="auto" w:vAnchor="margin" w:yAlign="inline"/>
              <w:suppressOverlap w:val="0"/>
            </w:pPr>
            <w:r w:rsidRPr="00FE4B90">
              <w:t xml:space="preserve">Don’t open attachments for special offers. </w:t>
            </w:r>
          </w:p>
          <w:p w14:paraId="29CBD1F1" w14:textId="77777777" w:rsidR="00FE4B90" w:rsidRPr="00FE4B90" w:rsidRDefault="00FE4B90" w:rsidP="007B6AFA">
            <w:pPr>
              <w:pStyle w:val="BodyL1-Bullet"/>
              <w:framePr w:hSpace="0" w:wrap="auto" w:vAnchor="margin" w:yAlign="inline"/>
              <w:suppressOverlap w:val="0"/>
            </w:pPr>
            <w:r w:rsidRPr="00FE4B90">
              <w:t>Be careful of free offers over holidays.</w:t>
            </w:r>
          </w:p>
          <w:p w14:paraId="0B41C4A0" w14:textId="77777777" w:rsidR="00FE4B90" w:rsidRPr="00FE4B90" w:rsidRDefault="00FE4B90" w:rsidP="007B6AFA">
            <w:pPr>
              <w:pStyle w:val="BodyL1-Bullet"/>
              <w:framePr w:hSpace="0" w:wrap="auto" w:vAnchor="margin" w:yAlign="inline"/>
              <w:suppressOverlap w:val="0"/>
            </w:pPr>
            <w:r w:rsidRPr="00FE4B90">
              <w:t>Watch for malicious adds and popups.</w:t>
            </w:r>
          </w:p>
          <w:p w14:paraId="7520D8D5" w14:textId="77777777" w:rsidR="00FE4B90" w:rsidRPr="00FE4B90" w:rsidRDefault="00FE4B90" w:rsidP="007B6AFA">
            <w:pPr>
              <w:pStyle w:val="BodyL1-Bullet"/>
              <w:framePr w:hSpace="0" w:wrap="auto" w:vAnchor="margin" w:yAlign="inline"/>
              <w:suppressOverlap w:val="0"/>
            </w:pPr>
            <w:r w:rsidRPr="00FE4B90">
              <w:t>Don’t shop over public wi-fi.</w:t>
            </w:r>
          </w:p>
          <w:p w14:paraId="082B51C1" w14:textId="77777777" w:rsidR="00FE4B90" w:rsidRPr="00FE4B90" w:rsidRDefault="00FE4B90" w:rsidP="007B6AFA">
            <w:pPr>
              <w:pStyle w:val="BodyL1-Bullet"/>
              <w:framePr w:hSpace="0" w:wrap="auto" w:vAnchor="margin" w:yAlign="inline"/>
              <w:suppressOverlap w:val="0"/>
            </w:pPr>
            <w:r w:rsidRPr="00FE4B90">
              <w:t xml:space="preserve">Be suspicious of gift card scams –buy from trusted sources. </w:t>
            </w:r>
          </w:p>
          <w:p w14:paraId="00EBFBA9" w14:textId="77777777" w:rsidR="00FE4B90" w:rsidRPr="00FE4B90" w:rsidRDefault="00FE4B90" w:rsidP="007B6AFA">
            <w:pPr>
              <w:pStyle w:val="BodyL1-Bullet"/>
              <w:framePr w:hSpace="0" w:wrap="auto" w:vAnchor="margin" w:yAlign="inline"/>
              <w:suppressOverlap w:val="0"/>
            </w:pPr>
            <w:r w:rsidRPr="00FE4B90">
              <w:lastRenderedPageBreak/>
              <w:t>Know what your product costs.</w:t>
            </w:r>
          </w:p>
          <w:p w14:paraId="78222BC0" w14:textId="77777777" w:rsidR="00FE4B90" w:rsidRPr="00FE4B90" w:rsidRDefault="00FE4B90" w:rsidP="007B6AFA">
            <w:pPr>
              <w:pStyle w:val="BodyL1-Bullet"/>
              <w:framePr w:hSpace="0" w:wrap="auto" w:vAnchor="margin" w:yAlign="inline"/>
              <w:suppressOverlap w:val="0"/>
            </w:pPr>
            <w:r w:rsidRPr="00FE4B90">
              <w:t>Make sure the site is secure – look for the “lock” icon and “https” on your browser address bar when shopping.</w:t>
            </w:r>
          </w:p>
          <w:p w14:paraId="51F56F25" w14:textId="77777777" w:rsidR="00FE4B90" w:rsidRPr="00FE4B90" w:rsidRDefault="00FE4B90" w:rsidP="007B6AFA">
            <w:pPr>
              <w:pStyle w:val="BodyL1-Bullet"/>
              <w:framePr w:hSpace="0" w:wrap="auto" w:vAnchor="margin" w:yAlign="inline"/>
              <w:suppressOverlap w:val="0"/>
            </w:pPr>
            <w:r w:rsidRPr="00FE4B90">
              <w:t>Make sure all computer anti-virus, malware, and security software is up to date.</w:t>
            </w:r>
          </w:p>
          <w:p w14:paraId="1F1C44BF" w14:textId="47508498" w:rsidR="00D55F64" w:rsidRDefault="00FE4B90" w:rsidP="007B6AFA">
            <w:pPr>
              <w:pStyle w:val="BodyL1-Bullet"/>
              <w:framePr w:hSpace="0" w:wrap="auto" w:vAnchor="margin" w:yAlign="inline"/>
              <w:suppressOverlap w:val="0"/>
            </w:pPr>
            <w:r w:rsidRPr="00FE4B90">
              <w:t>Don’t save credit card information online; check out as guest if offered on the site.</w:t>
            </w:r>
          </w:p>
        </w:tc>
      </w:tr>
      <w:tr w:rsidR="00D55F64" w14:paraId="5EB22C1B" w14:textId="77777777" w:rsidTr="00FE4B90">
        <w:trPr>
          <w:cantSplit/>
        </w:trPr>
        <w:tc>
          <w:tcPr>
            <w:tcW w:w="2880" w:type="dxa"/>
            <w:tcBorders>
              <w:top w:val="single" w:sz="4" w:space="0" w:color="D0CECE" w:themeColor="background2" w:themeShade="E6"/>
              <w:bottom w:val="single" w:sz="4" w:space="0" w:color="D0CECE" w:themeColor="background2" w:themeShade="E6"/>
            </w:tcBorders>
          </w:tcPr>
          <w:p w14:paraId="31072E82" w14:textId="213E43F3" w:rsidR="00D55F64" w:rsidRDefault="00D55F64" w:rsidP="007B6AFA">
            <w:pPr>
              <w:pStyle w:val="HeadH2-Table"/>
              <w:framePr w:hSpace="0" w:wrap="auto" w:vAnchor="margin" w:yAlign="inline"/>
              <w:suppressOverlap w:val="0"/>
            </w:pPr>
            <w:r>
              <w:lastRenderedPageBreak/>
              <w:t>Charities</w:t>
            </w:r>
          </w:p>
        </w:tc>
        <w:tc>
          <w:tcPr>
            <w:tcW w:w="7200" w:type="dxa"/>
            <w:tcBorders>
              <w:top w:val="single" w:sz="4" w:space="0" w:color="D0CECE" w:themeColor="background2" w:themeShade="E6"/>
              <w:bottom w:val="single" w:sz="4" w:space="0" w:color="D0CECE" w:themeColor="background2" w:themeShade="E6"/>
            </w:tcBorders>
          </w:tcPr>
          <w:p w14:paraId="2AC32A00" w14:textId="77777777" w:rsidR="00FE4B90" w:rsidRDefault="00FE4B90" w:rsidP="007B6AFA">
            <w:pPr>
              <w:pStyle w:val="BodyP1"/>
              <w:framePr w:hSpace="0" w:wrap="auto" w:vAnchor="margin" w:yAlign="inline"/>
              <w:suppressOverlap w:val="0"/>
            </w:pPr>
            <w:r>
              <w:t xml:space="preserve">While there are many charities that are worthy of your donations, be sure you know who you are donating to. </w:t>
            </w:r>
          </w:p>
          <w:p w14:paraId="1C2F006B" w14:textId="77777777" w:rsidR="00FE4B90" w:rsidRPr="00FE4B90" w:rsidRDefault="00FE4B90" w:rsidP="007B6AFA">
            <w:pPr>
              <w:pStyle w:val="BodyL1-Bullet"/>
              <w:framePr w:hSpace="0" w:wrap="auto" w:vAnchor="margin" w:yAlign="inline"/>
              <w:suppressOverlap w:val="0"/>
            </w:pPr>
            <w:r w:rsidRPr="00FE4B90">
              <w:t>Always verify the charity before making any donation by checking with your Attorney General’s office.</w:t>
            </w:r>
          </w:p>
          <w:p w14:paraId="522FC81C" w14:textId="77777777" w:rsidR="00FE4B90" w:rsidRPr="00FE4B90" w:rsidRDefault="00FE4B90" w:rsidP="007B6AFA">
            <w:pPr>
              <w:pStyle w:val="BodyL1-Bullet"/>
              <w:framePr w:hSpace="0" w:wrap="auto" w:vAnchor="margin" w:yAlign="inline"/>
              <w:suppressOverlap w:val="0"/>
            </w:pPr>
            <w:r w:rsidRPr="00FE4B90">
              <w:t xml:space="preserve">Know what the charity is doing with your contribution. </w:t>
            </w:r>
          </w:p>
          <w:p w14:paraId="0E1CBFB4" w14:textId="77777777" w:rsidR="00FE4B90" w:rsidRPr="00FE4B90" w:rsidRDefault="00FE4B90" w:rsidP="007B6AFA">
            <w:pPr>
              <w:pStyle w:val="BodyL1-Bullet"/>
              <w:framePr w:hSpace="0" w:wrap="auto" w:vAnchor="margin" w:yAlign="inline"/>
              <w:suppressOverlap w:val="0"/>
            </w:pPr>
            <w:r w:rsidRPr="00FE4B90">
              <w:t>Avoid charities that will not answer your questions or provide written information about their programs or finances.</w:t>
            </w:r>
          </w:p>
          <w:p w14:paraId="7FF31495" w14:textId="77777777" w:rsidR="00FE4B90" w:rsidRPr="00FE4B90" w:rsidRDefault="00FE4B90" w:rsidP="007B6AFA">
            <w:pPr>
              <w:pStyle w:val="BodyL1-Bullet"/>
              <w:framePr w:hSpace="0" w:wrap="auto" w:vAnchor="margin" w:yAlign="inline"/>
              <w:suppressOverlap w:val="0"/>
            </w:pPr>
            <w:r w:rsidRPr="00FE4B90">
              <w:t>Talk with family, friends, or trusted sources before giving to charity.</w:t>
            </w:r>
          </w:p>
          <w:p w14:paraId="2B69A12D" w14:textId="77777777" w:rsidR="00FE4B90" w:rsidRPr="00FE4B90" w:rsidRDefault="00FE4B90" w:rsidP="007B6AFA">
            <w:pPr>
              <w:pStyle w:val="BodyL1-Bullet"/>
              <w:framePr w:hSpace="0" w:wrap="auto" w:vAnchor="margin" w:yAlign="inline"/>
              <w:suppressOverlap w:val="0"/>
            </w:pPr>
            <w:r w:rsidRPr="00FE4B90">
              <w:t xml:space="preserve">Do not give on the spot before doing research on the charity </w:t>
            </w:r>
          </w:p>
          <w:p w14:paraId="7B900239" w14:textId="28E1B18C" w:rsidR="00D55F64" w:rsidRDefault="00FE4B90" w:rsidP="007B6AFA">
            <w:pPr>
              <w:pStyle w:val="BodyL1-Bullet"/>
              <w:framePr w:hSpace="0" w:wrap="auto" w:vAnchor="margin" w:yAlign="inline"/>
              <w:suppressOverlap w:val="0"/>
            </w:pPr>
            <w:r w:rsidRPr="00FE4B90">
              <w:t>Never give cash or purchase gift cards for payment.</w:t>
            </w:r>
          </w:p>
        </w:tc>
      </w:tr>
      <w:tr w:rsidR="00D55F64" w14:paraId="7B916E64" w14:textId="77777777" w:rsidTr="00FE4B90">
        <w:trPr>
          <w:cantSplit/>
        </w:trPr>
        <w:tc>
          <w:tcPr>
            <w:tcW w:w="2880" w:type="dxa"/>
            <w:gridSpan w:val="2"/>
            <w:tcBorders>
              <w:top w:val="single" w:sz="4" w:space="0" w:color="D0CECE" w:themeColor="background2" w:themeShade="E6"/>
              <w:bottom w:val="single" w:sz="4" w:space="0" w:color="D0CECE" w:themeColor="background2" w:themeShade="E6"/>
            </w:tcBorders>
          </w:tcPr>
          <w:p w14:paraId="4F1BE0F1" w14:textId="4BBB5414" w:rsidR="00D55F64" w:rsidRDefault="00FE4B90" w:rsidP="007B6AFA">
            <w:pPr>
              <w:pStyle w:val="BodyP1"/>
              <w:framePr w:hSpace="0" w:wrap="auto" w:vAnchor="margin" w:yAlign="inline"/>
              <w:suppressOverlap w:val="0"/>
            </w:pPr>
            <w:r>
              <w:t>If you feel you have been scammed, or are concerned that you are a victim of fraud, contact your local law enforcement immediately. Remember to keep a close eye on bank and credit card statements, and report any unusual activity. Stay informed. Remember, you are in control!</w:t>
            </w:r>
          </w:p>
        </w:tc>
      </w:tr>
      <w:tr w:rsidR="00D55F64" w14:paraId="61C1EC9A" w14:textId="77777777" w:rsidTr="00FE4B90">
        <w:trPr>
          <w:cantSplit/>
        </w:trPr>
        <w:tc>
          <w:tcPr>
            <w:tcW w:w="2880" w:type="dxa"/>
            <w:tcBorders>
              <w:top w:val="single" w:sz="4" w:space="0" w:color="D0CECE" w:themeColor="background2" w:themeShade="E6"/>
              <w:bottom w:val="single" w:sz="4" w:space="0" w:color="D0CECE" w:themeColor="background2" w:themeShade="E6"/>
            </w:tcBorders>
          </w:tcPr>
          <w:p w14:paraId="1453E593" w14:textId="358DCA68" w:rsidR="00D55F64" w:rsidRDefault="00D55F64" w:rsidP="007B6AFA">
            <w:pPr>
              <w:pStyle w:val="HeadH2-Table"/>
              <w:framePr w:hSpace="0" w:wrap="auto" w:vAnchor="margin" w:yAlign="inline"/>
              <w:suppressOverlap w:val="0"/>
            </w:pPr>
            <w:r>
              <w:t>Additional Resources</w:t>
            </w:r>
          </w:p>
        </w:tc>
        <w:tc>
          <w:tcPr>
            <w:tcW w:w="7200" w:type="dxa"/>
            <w:tcBorders>
              <w:top w:val="single" w:sz="4" w:space="0" w:color="D0CECE" w:themeColor="background2" w:themeShade="E6"/>
              <w:bottom w:val="single" w:sz="4" w:space="0" w:color="D0CECE" w:themeColor="background2" w:themeShade="E6"/>
            </w:tcBorders>
          </w:tcPr>
          <w:p w14:paraId="6520049D" w14:textId="77777777" w:rsidR="00D55F64" w:rsidRPr="00E621AA" w:rsidRDefault="00914AF1" w:rsidP="007B6AFA">
            <w:pPr>
              <w:pStyle w:val="BodyP1"/>
              <w:framePr w:hSpace="0" w:wrap="auto" w:vAnchor="margin" w:yAlign="inline"/>
              <w:suppressOverlap w:val="0"/>
              <w:rPr>
                <w:rStyle w:val="body-hyperlink"/>
              </w:rPr>
            </w:pPr>
            <w:hyperlink r:id="rId9" w:history="1">
              <w:r w:rsidR="00D55F64" w:rsidRPr="00E621AA">
                <w:rPr>
                  <w:rStyle w:val="body-hyperlink"/>
                </w:rPr>
                <w:t>https://ag.ny.gov/sites/default/files/smart_seniors.pdf</w:t>
              </w:r>
            </w:hyperlink>
          </w:p>
          <w:p w14:paraId="185DE12A" w14:textId="77777777" w:rsidR="00D55F64" w:rsidRPr="00E621AA" w:rsidRDefault="00914AF1" w:rsidP="007B6AFA">
            <w:pPr>
              <w:pStyle w:val="BodyP1"/>
              <w:framePr w:hSpace="0" w:wrap="auto" w:vAnchor="margin" w:yAlign="inline"/>
              <w:suppressOverlap w:val="0"/>
              <w:rPr>
                <w:rStyle w:val="body-hyperlink"/>
              </w:rPr>
            </w:pPr>
            <w:hyperlink r:id="rId10" w:history="1">
              <w:r w:rsidR="00D55F64" w:rsidRPr="00E621AA">
                <w:rPr>
                  <w:rStyle w:val="body-hyperlink"/>
                </w:rPr>
                <w:t>https://www.cisecurity.org/newsletter/how-to-spot-and-avoid-common-scams/</w:t>
              </w:r>
            </w:hyperlink>
          </w:p>
          <w:p w14:paraId="6493D1D6" w14:textId="77777777" w:rsidR="00D55F64" w:rsidRPr="00E621AA" w:rsidRDefault="00914AF1" w:rsidP="007B6AFA">
            <w:pPr>
              <w:pStyle w:val="BodyP1"/>
              <w:framePr w:hSpace="0" w:wrap="auto" w:vAnchor="margin" w:yAlign="inline"/>
              <w:suppressOverlap w:val="0"/>
              <w:rPr>
                <w:rStyle w:val="body-hyperlink"/>
              </w:rPr>
            </w:pPr>
            <w:hyperlink r:id="rId11" w:history="1">
              <w:r w:rsidR="00D55F64" w:rsidRPr="00E621AA">
                <w:rPr>
                  <w:rStyle w:val="body-hyperlink"/>
                </w:rPr>
                <w:t>https://www.fbi.gov/scams-and-safety/common-scams-and-crimes/elder-fraud</w:t>
              </w:r>
            </w:hyperlink>
          </w:p>
          <w:p w14:paraId="15E5E6D2" w14:textId="0041ECBF" w:rsidR="00D55F64" w:rsidRPr="00E621AA" w:rsidRDefault="00914AF1" w:rsidP="007B6AFA">
            <w:pPr>
              <w:pStyle w:val="BodyP1"/>
              <w:framePr w:hSpace="0" w:wrap="auto" w:vAnchor="margin" w:yAlign="inline"/>
              <w:suppressOverlap w:val="0"/>
              <w:rPr>
                <w:rStyle w:val="body-hyperlink"/>
              </w:rPr>
            </w:pPr>
            <w:hyperlink r:id="rId12" w:history="1">
              <w:r w:rsidR="00D55F64" w:rsidRPr="00E621AA">
                <w:rPr>
                  <w:rStyle w:val="body-hyperlink"/>
                </w:rPr>
                <w:t>https://www.pa.gov/guides/cybersecurity/</w:t>
              </w:r>
            </w:hyperlink>
          </w:p>
          <w:p w14:paraId="2FD4C53B" w14:textId="77777777" w:rsidR="00D55F64" w:rsidRPr="00E621AA" w:rsidRDefault="00914AF1" w:rsidP="007B6AFA">
            <w:pPr>
              <w:pStyle w:val="BodyP1"/>
              <w:framePr w:hSpace="0" w:wrap="auto" w:vAnchor="margin" w:yAlign="inline"/>
              <w:suppressOverlap w:val="0"/>
              <w:rPr>
                <w:rStyle w:val="body-hyperlink"/>
              </w:rPr>
            </w:pPr>
            <w:hyperlink r:id="rId13" w:history="1">
              <w:r w:rsidR="00D55F64" w:rsidRPr="00E621AA">
                <w:rPr>
                  <w:rStyle w:val="body-hyperlink"/>
                </w:rPr>
                <w:t>https://www.guidestar.org/</w:t>
              </w:r>
            </w:hyperlink>
          </w:p>
          <w:p w14:paraId="719AFBFC" w14:textId="345E8B2C" w:rsidR="00D55F64" w:rsidRDefault="00914AF1" w:rsidP="007B6AFA">
            <w:pPr>
              <w:pStyle w:val="BodyP1"/>
              <w:framePr w:hSpace="0" w:wrap="auto" w:vAnchor="margin" w:yAlign="inline"/>
              <w:suppressOverlap w:val="0"/>
            </w:pPr>
            <w:hyperlink r:id="rId14" w:history="1">
              <w:r w:rsidR="00D55F64" w:rsidRPr="00E621AA">
                <w:rPr>
                  <w:rStyle w:val="body-hyperlink"/>
                </w:rPr>
                <w:t>https://www.charitynavigator.org/</w:t>
              </w:r>
            </w:hyperlink>
          </w:p>
        </w:tc>
      </w:tr>
      <w:tr w:rsidR="0034522A" w14:paraId="7997DD70" w14:textId="77777777" w:rsidTr="00FE4B90">
        <w:trPr>
          <w:cantSplit/>
        </w:trPr>
        <w:tc>
          <w:tcPr>
            <w:tcW w:w="2880" w:type="dxa"/>
            <w:tcBorders>
              <w:top w:val="single" w:sz="8" w:space="0" w:color="D0CECE" w:themeColor="background2" w:themeShade="E6"/>
              <w:bottom w:val="single" w:sz="8" w:space="0" w:color="D0CECE" w:themeColor="background2" w:themeShade="E6"/>
            </w:tcBorders>
          </w:tcPr>
          <w:p w14:paraId="54C0E9C7" w14:textId="5A63FC00" w:rsidR="0034522A" w:rsidRDefault="0034522A" w:rsidP="005807DF">
            <w:pPr>
              <w:spacing w:before="120"/>
            </w:pPr>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7051B0"/>
          <w:p w14:paraId="6602243A" w14:textId="77777777" w:rsidR="0034522A" w:rsidRDefault="0034522A" w:rsidP="007051B0"/>
          <w:p w14:paraId="380B51DD" w14:textId="1F523671" w:rsidR="0034522A" w:rsidRDefault="0034522A" w:rsidP="007051B0">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7051B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7051B0">
            <w:pPr>
              <w:pStyle w:val="BodyP3-Note"/>
              <w:spacing w:line="240" w:lineRule="auto"/>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AE57" w14:textId="77777777" w:rsidR="000A1682" w:rsidRDefault="000A1682" w:rsidP="001645E1">
      <w:pPr>
        <w:spacing w:after="0" w:line="240" w:lineRule="auto"/>
      </w:pPr>
      <w:r>
        <w:separator/>
      </w:r>
    </w:p>
  </w:endnote>
  <w:endnote w:type="continuationSeparator" w:id="0">
    <w:p w14:paraId="07E5AE53" w14:textId="77777777" w:rsidR="000A1682" w:rsidRDefault="000A1682"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0000000000000000000"/>
    <w:charset w:val="00"/>
    <w:family w:val="modern"/>
    <w:notTrueType/>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399A" w14:textId="77777777" w:rsidR="000A1682" w:rsidRDefault="000A1682" w:rsidP="001645E1">
      <w:pPr>
        <w:spacing w:after="0" w:line="240" w:lineRule="auto"/>
      </w:pPr>
      <w:r>
        <w:separator/>
      </w:r>
    </w:p>
  </w:footnote>
  <w:footnote w:type="continuationSeparator" w:id="0">
    <w:p w14:paraId="711E5FD7" w14:textId="77777777" w:rsidR="000A1682" w:rsidRDefault="000A1682"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F38443"/>
    <w:multiLevelType w:val="multilevel"/>
    <w:tmpl w:val="A6AE0ED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992BF8A"/>
    <w:multiLevelType w:val="multilevel"/>
    <w:tmpl w:val="5046E8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E53840A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0A8A8A5E"/>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DD276E6"/>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AFFCC39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9E3E35B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E744B43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391C6EE4"/>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B268D27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20EC876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D026B6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BE670A"/>
    <w:multiLevelType w:val="hybridMultilevel"/>
    <w:tmpl w:val="7DBADBB6"/>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6"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8E108C"/>
    <w:multiLevelType w:val="hybridMultilevel"/>
    <w:tmpl w:val="9F2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77CF4"/>
    <w:multiLevelType w:val="hybridMultilevel"/>
    <w:tmpl w:val="D980C4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A2F0C"/>
    <w:multiLevelType w:val="multilevel"/>
    <w:tmpl w:val="42227C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20081274"/>
    <w:multiLevelType w:val="hybridMultilevel"/>
    <w:tmpl w:val="51664C82"/>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E5E80"/>
    <w:multiLevelType w:val="multilevel"/>
    <w:tmpl w:val="FDD45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33DC9"/>
    <w:multiLevelType w:val="hybridMultilevel"/>
    <w:tmpl w:val="153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F31DBF"/>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D7B65"/>
    <w:multiLevelType w:val="hybridMultilevel"/>
    <w:tmpl w:val="B400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83048"/>
    <w:multiLevelType w:val="hybridMultilevel"/>
    <w:tmpl w:val="09B6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07B2D"/>
    <w:multiLevelType w:val="hybridMultilevel"/>
    <w:tmpl w:val="80E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B6FF0"/>
    <w:multiLevelType w:val="hybridMultilevel"/>
    <w:tmpl w:val="2898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263F0"/>
    <w:multiLevelType w:val="multilevel"/>
    <w:tmpl w:val="B800493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8"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3"/>
  </w:num>
  <w:num w:numId="3">
    <w:abstractNumId w:val="29"/>
  </w:num>
  <w:num w:numId="4">
    <w:abstractNumId w:val="12"/>
  </w:num>
  <w:num w:numId="5">
    <w:abstractNumId w:val="25"/>
  </w:num>
  <w:num w:numId="6">
    <w:abstractNumId w:val="13"/>
  </w:num>
  <w:num w:numId="7">
    <w:abstractNumId w:val="35"/>
  </w:num>
  <w:num w:numId="8">
    <w:abstractNumId w:val="17"/>
  </w:num>
  <w:num w:numId="9">
    <w:abstractNumId w:val="16"/>
  </w:num>
  <w:num w:numId="10">
    <w:abstractNumId w:val="40"/>
  </w:num>
  <w:num w:numId="11">
    <w:abstractNumId w:val="15"/>
  </w:num>
  <w:num w:numId="12">
    <w:abstractNumId w:val="45"/>
  </w:num>
  <w:num w:numId="13">
    <w:abstractNumId w:val="19"/>
  </w:num>
  <w:num w:numId="14">
    <w:abstractNumId w:val="27"/>
  </w:num>
  <w:num w:numId="15">
    <w:abstractNumId w:val="34"/>
  </w:num>
  <w:num w:numId="16">
    <w:abstractNumId w:val="41"/>
  </w:num>
  <w:num w:numId="17">
    <w:abstractNumId w:val="43"/>
  </w:num>
  <w:num w:numId="18">
    <w:abstractNumId w:val="48"/>
  </w:num>
  <w:num w:numId="19">
    <w:abstractNumId w:val="31"/>
  </w:num>
  <w:num w:numId="20">
    <w:abstractNumId w:val="42"/>
  </w:num>
  <w:num w:numId="21">
    <w:abstractNumId w:val="33"/>
  </w:num>
  <w:num w:numId="22">
    <w:abstractNumId w:val="22"/>
  </w:num>
  <w:num w:numId="23">
    <w:abstractNumId w:val="14"/>
  </w:num>
  <w:num w:numId="24">
    <w:abstractNumId w:val="20"/>
  </w:num>
  <w:num w:numId="25">
    <w:abstractNumId w:val="24"/>
  </w:num>
  <w:num w:numId="26">
    <w:abstractNumId w:val="36"/>
  </w:num>
  <w:num w:numId="27">
    <w:abstractNumId w:val="2"/>
  </w:num>
  <w:num w:numId="28">
    <w:abstractNumId w:val="3"/>
  </w:num>
  <w:num w:numId="29">
    <w:abstractNumId w:val="4"/>
  </w:num>
  <w:num w:numId="30">
    <w:abstractNumId w:val="5"/>
  </w:num>
  <w:num w:numId="31">
    <w:abstractNumId w:val="10"/>
  </w:num>
  <w:num w:numId="32">
    <w:abstractNumId w:val="6"/>
  </w:num>
  <w:num w:numId="33">
    <w:abstractNumId w:val="7"/>
  </w:num>
  <w:num w:numId="34">
    <w:abstractNumId w:val="8"/>
  </w:num>
  <w:num w:numId="35">
    <w:abstractNumId w:val="9"/>
  </w:num>
  <w:num w:numId="36">
    <w:abstractNumId w:val="11"/>
  </w:num>
  <w:num w:numId="37">
    <w:abstractNumId w:val="32"/>
  </w:num>
  <w:num w:numId="38">
    <w:abstractNumId w:val="36"/>
    <w:lvlOverride w:ilvl="0">
      <w:startOverride w:val="1"/>
    </w:lvlOverride>
  </w:num>
  <w:num w:numId="39">
    <w:abstractNumId w:val="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46"/>
  </w:num>
  <w:num w:numId="42">
    <w:abstractNumId w:val="28"/>
  </w:num>
  <w:num w:numId="43">
    <w:abstractNumId w:val="38"/>
  </w:num>
  <w:num w:numId="44">
    <w:abstractNumId w:val="44"/>
  </w:num>
  <w:num w:numId="45">
    <w:abstractNumId w:val="30"/>
  </w:num>
  <w:num w:numId="46">
    <w:abstractNumId w:val="18"/>
  </w:num>
  <w:num w:numId="47">
    <w:abstractNumId w:val="26"/>
  </w:num>
  <w:num w:numId="48">
    <w:abstractNumId w:val="37"/>
  </w:num>
  <w:num w:numId="49">
    <w:abstractNumId w:val="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0526"/>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14AF1"/>
    <w:rsid w:val="00923257"/>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B90"/>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B6AFA"/>
    <w:pPr>
      <w:keepLines/>
      <w:framePr w:hSpace="180" w:wrap="around" w:vAnchor="text" w:hAnchor="text" w:y="1"/>
      <w:widowControl w:val="0"/>
      <w:snapToGrid w:val="0"/>
      <w:spacing w:before="120" w:after="0" w:line="280" w:lineRule="exact"/>
      <w:suppressOverlap/>
    </w:pPr>
    <w:rPr>
      <w:rFonts w:ascii="Arial" w:hAnsi="Arial" w:cs="Arial"/>
      <w:bCs/>
    </w:rPr>
  </w:style>
  <w:style w:type="paragraph" w:customStyle="1" w:styleId="HeadL1-Number">
    <w:name w:val="HeadL1-Number"/>
    <w:basedOn w:val="BodyP1"/>
    <w:autoRedefine/>
    <w:qFormat/>
    <w:rsid w:val="00612BEB"/>
    <w:pPr>
      <w:keepNext/>
      <w:framePr w:wrap="around"/>
      <w:spacing w:before="240"/>
      <w:ind w:left="360" w:hanging="360"/>
    </w:pPr>
    <w:rPr>
      <w:b/>
      <w:color w:val="333333"/>
      <w:shd w:val="clear" w:color="auto" w:fill="FFFFFF"/>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E4B90"/>
    <w:pPr>
      <w:framePr w:wrap="around"/>
      <w:spacing w:line="360" w:lineRule="exact"/>
      <w:ind w:right="360"/>
    </w:pPr>
    <w:rPr>
      <w:b/>
      <w:color w:val="0086BF"/>
      <w:sz w:val="24"/>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A1287"/>
    <w:pPr>
      <w:framePr w:wrap="around"/>
      <w:numPr>
        <w:numId w:val="17"/>
      </w:numPr>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6"/>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keepNext/>
      <w:framePr w:wrap="around"/>
      <w:tabs>
        <w:tab w:val="left" w:pos="360"/>
      </w:tabs>
      <w:spacing w:before="180"/>
    </w:pPr>
    <w:rPr>
      <w:b/>
      <w:bCs w:val="0"/>
      <w:sz w:val="24"/>
    </w:rPr>
  </w:style>
  <w:style w:type="paragraph" w:customStyle="1" w:styleId="BodyP1-Larger">
    <w:name w:val="BodyP1-Larger"/>
    <w:basedOn w:val="BodyP1"/>
    <w:qFormat/>
    <w:rsid w:val="007051B0"/>
    <w:pPr>
      <w:framePr w:wrap="around"/>
      <w:spacing w:line="300" w:lineRule="exact"/>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41"/>
      </w:numPr>
      <w:spacing w:before="240"/>
      <w:ind w:left="360"/>
    </w:pPr>
  </w:style>
  <w:style w:type="paragraph" w:customStyle="1" w:styleId="BodyL1-Letter">
    <w:name w:val="BodyL1-Letter"/>
    <w:basedOn w:val="BodyL1-Number"/>
    <w:qFormat/>
    <w:rsid w:val="00094D05"/>
    <w:pPr>
      <w:framePr w:wrap="around"/>
      <w:numPr>
        <w:numId w:val="43"/>
      </w:numPr>
      <w:ind w:left="360"/>
      <w:contextualSpacing/>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idesta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gov/guides/cybersecu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scams-and-safety/common-scams-and-crimes/elder-frau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cisecurity.org/newsletter/how-to-spot-and-avoid-common-scams/" TargetMode="External"/><Relationship Id="rId4" Type="http://schemas.openxmlformats.org/officeDocument/2006/relationships/settings" Target="settings.xml"/><Relationship Id="rId9" Type="http://schemas.openxmlformats.org/officeDocument/2006/relationships/hyperlink" Target="https://ag.ny.gov/sites/default/files/smart_seniors.pdf" TargetMode="External"/><Relationship Id="rId14" Type="http://schemas.openxmlformats.org/officeDocument/2006/relationships/hyperlink" Target="https://www.charitynavig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48E3-591A-472D-84ED-B7E5DADA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2020-07-28T14:12:00Z</dcterms:created>
  <dcterms:modified xsi:type="dcterms:W3CDTF">2020-07-28T14:12:00Z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