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55"/>
        <w:gridCol w:w="1902"/>
      </w:tblGrid>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Effective Date:</w:t>
            </w:r>
          </w:p>
        </w:tc>
      </w:tr>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System and Information Integrity Policy</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system integrity monitoring to include areas of concern such as malware, application and source code flaws, industry supplied alerts and remediation of detected or disclosed integrity issues.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NIST SP 800-53a – System and Information Integrity (SI), NIST SP 800-12, NIST SP 800-40, NIST SP 800-45, NIST SP 800-83, NIST SP 800-61, NIST SP800-83, NIST SP 800-92, NIST SP 800-100, NIST SP 800-128, NIST SP 800-137, NIST SP 800-147, NIST SP 800-155</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C27902">
        <w:rPr>
          <w:rFonts w:ascii="Arial" w:hAnsi="Arial" w:cs="Arial"/>
          <w:color w:val="auto"/>
          <w:sz w:val="24"/>
          <w:szCs w:val="24"/>
        </w:rPr>
        <w:t>IT</w:t>
      </w:r>
      <w:r w:rsidRPr="00E30A2D">
        <w:rPr>
          <w:rFonts w:ascii="Arial" w:hAnsi="Arial" w:cs="Arial"/>
          <w:color w:val="auto"/>
          <w:sz w:val="24"/>
          <w:szCs w:val="24"/>
        </w:rPr>
        <w:t xml:space="preserve"> resources and assets.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FLAW REMEDIATION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Identify, report, and correct information system flaws.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Test software and firmware updates related to flaw remediation for effectiveness and potential side effects before installation.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Install security-relevant software and firmware updates within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time period]</w:t>
      </w:r>
      <w:r w:rsidRPr="00E30A2D">
        <w:rPr>
          <w:rFonts w:ascii="Arial" w:hAnsi="Arial" w:cs="Arial"/>
          <w:color w:val="auto"/>
          <w:sz w:val="24"/>
          <w:szCs w:val="24"/>
        </w:rPr>
        <w:t xml:space="preserve"> of the release of the updates.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Incorporate flaw remediation into the configuration management process.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Employ automated mechanisms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to determine the state of information system components with regard to flaw remediation.</w:t>
      </w:r>
    </w:p>
    <w:p w:rsidR="00C579D6" w:rsidRPr="00E30A2D" w:rsidRDefault="00C579D6" w:rsidP="00C579D6">
      <w:pPr>
        <w:rPr>
          <w:rFonts w:ascii="Arial" w:hAnsi="Arial" w:cs="Arial"/>
          <w:color w:val="auto"/>
          <w:sz w:val="24"/>
          <w:szCs w:val="24"/>
        </w:rPr>
      </w:pPr>
      <w:bookmarkStart w:id="0" w:name="OLE_LINK55"/>
      <w:bookmarkStart w:id="1" w:name="OLE_LINK54"/>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MALICIOUS CODE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Employ malicious code protection mechanisms at information system entry and exit points to detect and eradicate malicious code.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lastRenderedPageBreak/>
        <w:t>Update malicious code protection mechanisms whenever new releases are available in accordance with 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Configure malicious code protection mechanisms to:</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Perform periodic scans of the information system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 xml:space="preserve">and real-time scans of files from external sources at endpoint; network entry/exit points as the files are downloaded, opened, or executed in accordance with </w:t>
      </w:r>
      <w:r w:rsidR="00C27902">
        <w:rPr>
          <w:rFonts w:ascii="Arial" w:hAnsi="Arial" w:cs="Arial"/>
          <w:color w:val="auto"/>
          <w:sz w:val="24"/>
          <w:szCs w:val="24"/>
        </w:rPr>
        <w:t>the</w:t>
      </w:r>
      <w:r w:rsidRPr="00E30A2D">
        <w:rPr>
          <w:rFonts w:ascii="Arial" w:hAnsi="Arial" w:cs="Arial"/>
          <w:color w:val="auto"/>
          <w:sz w:val="24"/>
          <w:szCs w:val="24"/>
        </w:rPr>
        <w:t xml:space="preserve"> security policy.</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Block malicious code; quarantine malicious code; send alert to administrator;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action] </w:t>
      </w:r>
      <w:r w:rsidRPr="00E30A2D">
        <w:rPr>
          <w:rFonts w:ascii="Arial" w:hAnsi="Arial" w:cs="Arial"/>
          <w:color w:val="auto"/>
          <w:sz w:val="24"/>
          <w:szCs w:val="24"/>
        </w:rPr>
        <w:t>in response to malicious code detection.</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Address the receipt of false positives during malicious code detection and eradication and the resulting potential impact on the availability of the information system.</w:t>
      </w:r>
    </w:p>
    <w:bookmarkEnd w:id="0"/>
    <w:bookmarkEnd w:id="1"/>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SYSTEM MONITORING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Monitor the information system to detect: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Attacks and indicators of potential attacks.</w:t>
      </w:r>
    </w:p>
    <w:p w:rsidR="00C579D6" w:rsidRPr="00E30A2D" w:rsidRDefault="00C579D6" w:rsidP="00C579D6">
      <w:pPr>
        <w:ind w:left="1620"/>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Unauthorized local, network, and remote connections.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Identify unauthorized use of the information system through defined techniques and methods.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Deploy monitoring devices strategically within the information system to collect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determined essential information] </w:t>
      </w:r>
      <w:r w:rsidRPr="00E30A2D">
        <w:rPr>
          <w:rFonts w:ascii="Arial" w:hAnsi="Arial" w:cs="Arial"/>
          <w:color w:val="auto"/>
          <w:sz w:val="24"/>
          <w:szCs w:val="24"/>
        </w:rPr>
        <w:t xml:space="preserve">and at ad hoc locations within the system to track specific types of transactions of interest to the </w:t>
      </w:r>
      <w:r w:rsidR="00C27902">
        <w:rPr>
          <w:rFonts w:ascii="Arial" w:hAnsi="Arial" w:cs="Arial"/>
          <w:color w:val="auto"/>
          <w:sz w:val="24"/>
          <w:szCs w:val="24"/>
        </w:rPr>
        <w:t>entity</w:t>
      </w:r>
      <w:r w:rsidRPr="00E30A2D">
        <w:rPr>
          <w:rFonts w:ascii="Arial" w:hAnsi="Arial" w:cs="Arial"/>
          <w:color w:val="auto"/>
          <w:sz w:val="24"/>
          <w:szCs w:val="24"/>
        </w:rPr>
        <w: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Protect information obtained from intrusion-monitoring tools from unauthorized access, modification, and deletion.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Heighten the level of information system monitoring activity whenever there is an indication of increased risk to operations and assets, individuals, other organizations, or based on law enforcement information, intelligence information, or other credible sources of information.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Obtain legal opinion with regard to information system monitoring activities in accordance with applicable state and federal laws, directives, policies, or regulations. </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Provide information system monitoring information to authorized personnel or business units as needed.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SYSTEM-GENERATED ALERTS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 ensure that: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The information system that may be generated from a variety of sources, including, for example, audit records or inputs from malicious code protection mechanisms, intrusion detection or prevention mechanisms, or boundary protection devices such as firewalls, gateways, and routers will be disseminated to authorized personnel or business units that shall take appropriate action on the alert(s).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 xml:space="preserve">Alerts be transmitted telephonically, electronic mail messages, or by text messaging as required. </w:t>
      </w:r>
      <w:r w:rsidR="00C27902">
        <w:rPr>
          <w:rFonts w:ascii="Arial" w:hAnsi="Arial" w:cs="Arial"/>
          <w:color w:val="auto"/>
          <w:sz w:val="24"/>
          <w:szCs w:val="24"/>
        </w:rPr>
        <w:t>P</w:t>
      </w:r>
      <w:r w:rsidRPr="00E30A2D">
        <w:rPr>
          <w:rFonts w:ascii="Arial" w:hAnsi="Arial" w:cs="Arial"/>
          <w:color w:val="auto"/>
          <w:sz w:val="24"/>
          <w:szCs w:val="24"/>
        </w:rPr>
        <w:t>ersonnel on the notification list can include system administrators, mission/business owners, system owners, or information system security officers.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SECURITY ALERTS, ADVISORIES, AND DIRECTIVES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Receive information system security alerts, advisories, and directives from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E30A2D">
        <w:rPr>
          <w:rFonts w:ascii="Arial" w:hAnsi="Arial" w:cs="Arial"/>
          <w:color w:val="auto"/>
          <w:sz w:val="24"/>
          <w:szCs w:val="24"/>
        </w:rPr>
        <w:t xml:space="preserve"> on an ongoing basis.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Generate internal security alerts, advisories, and directives as deemed necessary.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Disseminate security alerts, advisories, and directives to: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personnel or roles];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elements within the organization];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Implement security directives in accordance with established time frames, or notifies the issuing organization of the degree of noncompliance.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SOFTWARE, FIRMWARE, AND INFORMATION INTEGRITY</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Employ integrity verification tools to detect unauthorized changes to </w:t>
      </w:r>
      <w:r w:rsidRPr="00C27902">
        <w:rPr>
          <w:rFonts w:ascii="Arial" w:hAnsi="Arial" w:cs="Arial"/>
          <w:color w:val="C00000"/>
          <w:sz w:val="24"/>
          <w:szCs w:val="24"/>
        </w:rPr>
        <w:t>[</w:t>
      </w:r>
      <w:r w:rsidR="00C27902" w:rsidRPr="00C27902">
        <w:rPr>
          <w:rFonts w:ascii="Arial" w:hAnsi="Arial" w:cs="Arial"/>
          <w:color w:val="C00000"/>
          <w:sz w:val="24"/>
          <w:szCs w:val="24"/>
        </w:rPr>
        <w:t>en</w:t>
      </w:r>
      <w:r w:rsidR="00C27902">
        <w:rPr>
          <w:rFonts w:ascii="Arial" w:hAnsi="Arial" w:cs="Arial"/>
          <w:color w:val="C00000"/>
          <w:sz w:val="24"/>
          <w:szCs w:val="24"/>
        </w:rPr>
        <w:t>t</w:t>
      </w:r>
      <w:r w:rsidR="00C27902" w:rsidRPr="00C27902">
        <w:rPr>
          <w:rFonts w:ascii="Arial" w:hAnsi="Arial" w:cs="Arial"/>
          <w:color w:val="C00000"/>
          <w:sz w:val="24"/>
          <w:szCs w:val="24"/>
        </w:rPr>
        <w: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Ensure the information system performs an integrity check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 xml:space="preserve"> at startup, and/or at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transitional states or security-relevant events]</w:t>
      </w:r>
      <w:r w:rsidRPr="00C27902">
        <w:rPr>
          <w:rFonts w:ascii="Arial" w:hAnsi="Arial" w:cs="Arial"/>
          <w:color w:val="auto"/>
          <w:sz w:val="24"/>
          <w:szCs w:val="24"/>
        </w:rPr>
        <w:t xml:space="preserve">,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w:t>
      </w:r>
      <w:r w:rsidRPr="00E30A2D">
        <w:rPr>
          <w:rFonts w:ascii="Arial" w:hAnsi="Arial" w:cs="Arial"/>
          <w:color w:val="auto"/>
          <w:sz w:val="24"/>
          <w:szCs w:val="24"/>
        </w:rPr>
        <w:t>.</w:t>
      </w:r>
    </w:p>
    <w:p w:rsidR="00C579D6" w:rsidRPr="00E30A2D" w:rsidRDefault="00C579D6" w:rsidP="00C579D6">
      <w:pPr>
        <w:ind w:left="1080" w:firstLine="6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lastRenderedPageBreak/>
        <w:t xml:space="preserve">Incorporate the detection of unauthorized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security-relevant changes to the information system]</w:t>
      </w:r>
      <w:r w:rsidRPr="00E30A2D">
        <w:rPr>
          <w:rFonts w:ascii="Arial" w:hAnsi="Arial" w:cs="Arial"/>
          <w:color w:val="auto"/>
          <w:sz w:val="24"/>
          <w:szCs w:val="24"/>
        </w:rPr>
        <w:t xml:space="preserve"> into the incident response capability.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SPAM PROTECTION</w:t>
      </w:r>
      <w:r w:rsidRPr="00E30A2D">
        <w:rPr>
          <w:rFonts w:ascii="Arial" w:hAnsi="Arial" w:cs="Arial"/>
          <w:color w:val="auto"/>
          <w:sz w:val="24"/>
          <w:szCs w:val="24"/>
        </w:rPr>
        <w:tab/>
      </w:r>
      <w:r w:rsidRPr="00E30A2D">
        <w:rPr>
          <w:rFonts w:ascii="Arial" w:hAnsi="Arial" w:cs="Arial"/>
          <w:color w:val="auto"/>
          <w:sz w:val="24"/>
          <w:szCs w:val="24"/>
        </w:rPr>
        <w:tab/>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Employ spam protection mechanisms at information system entry and exit points to detect and </w:t>
      </w:r>
      <w:proofErr w:type="gramStart"/>
      <w:r w:rsidRPr="00E30A2D">
        <w:rPr>
          <w:rFonts w:ascii="Arial" w:hAnsi="Arial" w:cs="Arial"/>
          <w:color w:val="auto"/>
          <w:sz w:val="24"/>
          <w:szCs w:val="24"/>
        </w:rPr>
        <w:t xml:space="preserve">take </w:t>
      </w:r>
      <w:bookmarkStart w:id="2" w:name="_GoBack"/>
      <w:bookmarkEnd w:id="2"/>
      <w:r w:rsidRPr="00E30A2D">
        <w:rPr>
          <w:rFonts w:ascii="Arial" w:hAnsi="Arial" w:cs="Arial"/>
          <w:color w:val="auto"/>
          <w:sz w:val="24"/>
          <w:szCs w:val="24"/>
        </w:rPr>
        <w:t>action</w:t>
      </w:r>
      <w:proofErr w:type="gramEnd"/>
      <w:r w:rsidRPr="00E30A2D">
        <w:rPr>
          <w:rFonts w:ascii="Arial" w:hAnsi="Arial" w:cs="Arial"/>
          <w:color w:val="auto"/>
          <w:sz w:val="24"/>
          <w:szCs w:val="24"/>
        </w:rPr>
        <w:t xml:space="preserve"> on unsolicited messages.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Update spam protection mechanisms when new releases are available in accordance with </w:t>
      </w:r>
      <w:r w:rsidR="00C27902">
        <w:rPr>
          <w:rFonts w:ascii="Arial" w:hAnsi="Arial" w:cs="Arial"/>
          <w:color w:val="auto"/>
          <w:sz w:val="24"/>
          <w:szCs w:val="24"/>
        </w:rPr>
        <w:t xml:space="preserve">the </w:t>
      </w:r>
      <w:r w:rsidRPr="00E30A2D">
        <w:rPr>
          <w:rFonts w:ascii="Arial" w:hAnsi="Arial" w:cs="Arial"/>
          <w:color w:val="auto"/>
          <w:sz w:val="24"/>
          <w:szCs w:val="24"/>
        </w:rPr>
        <w:t>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Manage spam protection mechanisms centrally.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Ensure information systems automatically update spam protection mechanisms.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INPUT VALIDATION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2"/>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Checks the validity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information inputs]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Provides a manual override capability for input validation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inputs]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Restricts the use of the manual override capability to only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authorized individuals]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Audits the use of the manual override capability.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Reviews and resolve within input validation errors.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Behaves in a predictable and documented manner that reflects system objectives when invalid inputs are received.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ERROR HANDLING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4"/>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t>Generates error messages that provide information necessary for corrective actions without revealing information that could be exploited by adversaries.</w:t>
      </w:r>
    </w:p>
    <w:p w:rsidR="00C579D6" w:rsidRPr="00E30A2D" w:rsidRDefault="00C579D6" w:rsidP="00C579D6">
      <w:pPr>
        <w:ind w:left="1800" w:hanging="360"/>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lastRenderedPageBreak/>
        <w:t xml:space="preserve">Reveals error messages only to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personnel or roles]</w:t>
      </w:r>
      <w:r w:rsidRPr="00C27902">
        <w:rPr>
          <w:rFonts w:ascii="Arial" w:hAnsi="Arial" w:cs="Arial"/>
          <w:color w:val="auto"/>
          <w:sz w:val="24"/>
          <w:szCs w:val="24"/>
        </w:rPr>
        <w:t>.</w:t>
      </w:r>
      <w:r w:rsidRPr="00E30A2D">
        <w:rPr>
          <w:rFonts w:ascii="Arial" w:hAnsi="Arial" w:cs="Arial"/>
          <w:color w:val="auto"/>
          <w:sz w:val="24"/>
          <w:szCs w:val="24"/>
        </w:rPr>
        <w:t xml:space="preserve"> </w:t>
      </w:r>
    </w:p>
    <w:p w:rsidR="00C579D6" w:rsidRPr="00E30A2D" w:rsidRDefault="00C579D6" w:rsidP="00C579D6">
      <w:pPr>
        <w:ind w:left="1440"/>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HANDLING AND RETENTION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5"/>
        </w:numPr>
        <w:contextualSpacing/>
        <w:rPr>
          <w:rFonts w:ascii="Arial" w:hAnsi="Arial" w:cs="Arial"/>
          <w:color w:val="auto"/>
          <w:sz w:val="24"/>
          <w:szCs w:val="24"/>
        </w:rPr>
      </w:pPr>
      <w:r w:rsidRPr="00E30A2D">
        <w:rPr>
          <w:rFonts w:ascii="Arial" w:hAnsi="Arial" w:cs="Arial"/>
          <w:color w:val="auto"/>
          <w:sz w:val="24"/>
          <w:szCs w:val="24"/>
        </w:rPr>
        <w:t>Handle and retain information within the information system and information output from the system in accordance with applicable state and federal laws, directives, policies, regulations, standards, and operational requirements.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MEMORY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6"/>
        </w:numPr>
        <w:contextualSpacing/>
        <w:rPr>
          <w:rFonts w:ascii="Arial" w:hAnsi="Arial" w:cs="Arial"/>
          <w:color w:val="auto"/>
          <w:sz w:val="24"/>
          <w:szCs w:val="24"/>
        </w:rPr>
      </w:pPr>
      <w:r w:rsidRPr="00E30A2D">
        <w:rPr>
          <w:rFonts w:ascii="Arial" w:hAnsi="Arial" w:cs="Arial"/>
          <w:color w:val="auto"/>
          <w:sz w:val="24"/>
          <w:szCs w:val="24"/>
        </w:rPr>
        <w:t xml:space="preserve">Ensure the information system implements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 safeguards]</w:t>
      </w:r>
      <w:r w:rsidRPr="00E30A2D">
        <w:rPr>
          <w:rFonts w:ascii="Arial" w:hAnsi="Arial" w:cs="Arial"/>
          <w:color w:val="auto"/>
          <w:sz w:val="24"/>
          <w:szCs w:val="24"/>
        </w:rPr>
        <w:t xml:space="preserve"> to protect its memory from unauthorized code execution.</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COMPLIANCE</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27902" w:rsidP="00C579D6">
      <w:pPr>
        <w:rPr>
          <w:rFonts w:ascii="Arial" w:hAnsi="Arial" w:cs="Arial"/>
          <w:color w:val="auto"/>
          <w:sz w:val="24"/>
          <w:szCs w:val="24"/>
        </w:rPr>
      </w:pPr>
      <w:r>
        <w:rPr>
          <w:rFonts w:ascii="Arial" w:hAnsi="Arial" w:cs="Arial"/>
          <w:color w:val="auto"/>
          <w:sz w:val="24"/>
          <w:szCs w:val="24"/>
        </w:rPr>
        <w:t>E</w:t>
      </w:r>
      <w:r w:rsidR="00C579D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 EXCEPTIONS</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7902">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7902">
        <w:rPr>
          <w:rFonts w:ascii="Arial" w:hAnsi="Arial" w:cs="Arial"/>
          <w:color w:val="auto"/>
          <w:sz w:val="24"/>
          <w:szCs w:val="24"/>
        </w:rPr>
        <w:t>d</w:t>
      </w:r>
      <w:r w:rsidRPr="00E30A2D">
        <w:rPr>
          <w:rFonts w:ascii="Arial" w:hAnsi="Arial" w:cs="Arial"/>
          <w:color w:val="auto"/>
          <w:sz w:val="24"/>
          <w:szCs w:val="24"/>
        </w:rPr>
        <w:t>epartment.</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sectPr w:rsidR="00C5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C67"/>
    <w:multiLevelType w:val="hybridMultilevel"/>
    <w:tmpl w:val="F71A4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F50"/>
    <w:multiLevelType w:val="hybridMultilevel"/>
    <w:tmpl w:val="110C5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181"/>
    <w:multiLevelType w:val="hybridMultilevel"/>
    <w:tmpl w:val="F618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408"/>
    <w:multiLevelType w:val="hybridMultilevel"/>
    <w:tmpl w:val="C56A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471"/>
    <w:multiLevelType w:val="hybridMultilevel"/>
    <w:tmpl w:val="412E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0E3F"/>
    <w:multiLevelType w:val="hybridMultilevel"/>
    <w:tmpl w:val="6630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66A7"/>
    <w:multiLevelType w:val="hybridMultilevel"/>
    <w:tmpl w:val="AF2E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B22FEF"/>
    <w:multiLevelType w:val="hybridMultilevel"/>
    <w:tmpl w:val="B1664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72C14"/>
    <w:multiLevelType w:val="hybridMultilevel"/>
    <w:tmpl w:val="829C1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121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361D9"/>
    <w:multiLevelType w:val="hybridMultilevel"/>
    <w:tmpl w:val="2284A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F4E5F"/>
    <w:multiLevelType w:val="hybridMultilevel"/>
    <w:tmpl w:val="A94AE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87E9B"/>
    <w:multiLevelType w:val="hybridMultilevel"/>
    <w:tmpl w:val="B2482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C608E"/>
    <w:multiLevelType w:val="hybridMultilevel"/>
    <w:tmpl w:val="340C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300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43FEE"/>
    <w:multiLevelType w:val="hybridMultilevel"/>
    <w:tmpl w:val="BF3277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10"/>
  </w:num>
  <w:num w:numId="4">
    <w:abstractNumId w:val="12"/>
  </w:num>
  <w:num w:numId="5">
    <w:abstractNumId w:val="2"/>
  </w:num>
  <w:num w:numId="6">
    <w:abstractNumId w:val="7"/>
  </w:num>
  <w:num w:numId="7">
    <w:abstractNumId w:val="13"/>
  </w:num>
  <w:num w:numId="8">
    <w:abstractNumId w:val="11"/>
  </w:num>
  <w:num w:numId="9">
    <w:abstractNumId w:val="1"/>
  </w:num>
  <w:num w:numId="10">
    <w:abstractNumId w:val="3"/>
  </w:num>
  <w:num w:numId="11">
    <w:abstractNumId w:val="0"/>
  </w:num>
  <w:num w:numId="12">
    <w:abstractNumId w:val="6"/>
  </w:num>
  <w:num w:numId="13">
    <w:abstractNumId w:val="1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D6"/>
    <w:rsid w:val="002545F3"/>
    <w:rsid w:val="00C27902"/>
    <w:rsid w:val="00C5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D08D"/>
  <w15:chartTrackingRefBased/>
  <w15:docId w15:val="{EC96C829-9D3B-4DA0-AC34-B4F363E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9D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2019-09-10T13:53:00Z</dcterms:created>
  <dcterms:modified xsi:type="dcterms:W3CDTF">2020-05-13T13:21:00Z</dcterms:modified>
</cp:coreProperties>
</file>