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86"/>
        <w:gridCol w:w="1870"/>
      </w:tblGrid>
      <w:tr w:rsidR="004C16F0" w:rsidRPr="004C14DF"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Effective Date:</w:t>
            </w:r>
          </w:p>
        </w:tc>
      </w:tr>
      <w:tr w:rsidR="004C16F0" w:rsidRPr="004C14DF"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proofErr w:type="spellStart"/>
            <w:r w:rsidRPr="004C14DF">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Maintenance Policy</w:t>
            </w:r>
          </w:p>
        </w:tc>
        <w:tc>
          <w:tcPr>
            <w:tcW w:w="189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w:t>
            </w:r>
          </w:p>
        </w:tc>
      </w:tr>
    </w:tbl>
    <w:p w:rsidR="004C16F0" w:rsidRDefault="004C16F0"/>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PURPOSE</w:t>
      </w:r>
      <w:r w:rsidRPr="004C14DF">
        <w:rPr>
          <w:rFonts w:ascii="Arial" w:hAnsi="Arial" w:cs="Arial"/>
          <w:color w:val="auto"/>
          <w:sz w:val="24"/>
          <w:szCs w:val="24"/>
        </w:rPr>
        <w:br/>
        <w:t xml:space="preserve">_______________________________________________________________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To ensure that Information Technology (IT) resources are maintained in compliance with IT security policies, standards, and procedures. </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shd w:val="clear" w:color="auto" w:fill="FFFFFF"/>
        </w:rPr>
      </w:pPr>
      <w:r w:rsidRPr="004C14DF">
        <w:rPr>
          <w:rFonts w:ascii="Arial" w:hAnsi="Arial" w:cs="Arial"/>
          <w:color w:val="auto"/>
          <w:sz w:val="24"/>
          <w:szCs w:val="24"/>
        </w:rPr>
        <w:t>REFERENCE</w:t>
      </w:r>
      <w:r w:rsidRPr="004C14DF">
        <w:rPr>
          <w:rFonts w:ascii="Arial" w:hAnsi="Arial" w:cs="Arial"/>
          <w:color w:val="auto"/>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hAnsi="Arial" w:cs="Arial"/>
          <w:color w:val="auto"/>
          <w:sz w:val="24"/>
          <w:szCs w:val="24"/>
        </w:rPr>
        <w:t>NIST SP 800-53 – System Maintenance (MA), NIST SP 800-12, NIST SP 800-63, NIST SP 800-88, NIST SP 800-100;</w:t>
      </w:r>
      <w:r w:rsidR="00CD5219">
        <w:rPr>
          <w:rFonts w:ascii="Arial" w:hAnsi="Arial" w:cs="Arial"/>
          <w:color w:val="auto"/>
          <w:sz w:val="24"/>
          <w:szCs w:val="24"/>
        </w:rPr>
        <w:t xml:space="preserve"> </w:t>
      </w:r>
      <w:r w:rsidRPr="004C14DF">
        <w:rPr>
          <w:rFonts w:ascii="Arial" w:hAnsi="Arial" w:cs="Arial"/>
          <w:color w:val="auto"/>
          <w:sz w:val="24"/>
          <w:szCs w:val="24"/>
          <w:shd w:val="clear" w:color="auto" w:fill="FFFFFF"/>
        </w:rPr>
        <w:t>Federal Information Processing Standards (</w:t>
      </w:r>
      <w:r w:rsidRPr="004C14DF">
        <w:rPr>
          <w:rFonts w:ascii="Arial" w:hAnsi="Arial" w:cs="Arial"/>
          <w:color w:val="auto"/>
          <w:sz w:val="24"/>
          <w:szCs w:val="24"/>
        </w:rPr>
        <w:t>FIPS) 140-2, FIPS 197, FIPS 201</w:t>
      </w:r>
    </w:p>
    <w:p w:rsidR="004C16F0" w:rsidRPr="004C14DF" w:rsidRDefault="004C16F0" w:rsidP="004C16F0">
      <w:pPr>
        <w:rPr>
          <w:rFonts w:ascii="Arial" w:hAnsi="Arial" w:cs="Arial"/>
          <w:bCs/>
          <w:color w:val="auto"/>
          <w:sz w:val="24"/>
          <w:szCs w:val="24"/>
        </w:rPr>
      </w:pP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POLICY</w:t>
      </w:r>
      <w:r w:rsidRPr="004C14DF">
        <w:rPr>
          <w:rFonts w:ascii="Arial" w:hAnsi="Arial" w:cs="Arial"/>
          <w:color w:val="auto"/>
          <w:sz w:val="24"/>
          <w:szCs w:val="24"/>
        </w:rPr>
        <w:br/>
        <w:t xml:space="preserve">_______________________________________________________________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This policy is applicable to all departments and users of </w:t>
      </w:r>
      <w:r w:rsidR="006D2EEB">
        <w:rPr>
          <w:rFonts w:ascii="Arial" w:hAnsi="Arial" w:cs="Arial"/>
          <w:color w:val="auto"/>
          <w:sz w:val="24"/>
          <w:szCs w:val="24"/>
        </w:rPr>
        <w:t>IT</w:t>
      </w:r>
      <w:r w:rsidRPr="004C14DF">
        <w:rPr>
          <w:rFonts w:ascii="Arial" w:hAnsi="Arial" w:cs="Arial"/>
          <w:color w:val="auto"/>
          <w:sz w:val="24"/>
          <w:szCs w:val="24"/>
        </w:rPr>
        <w:t xml:space="preserve"> resources and assets.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Controlled Maintenance</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Schedule, perform, document, and review records of maintenance and repairs on information system components in accordance with manufacturer or vendor specifications and/or requirements conducted by local IT and/or outsourced IT entities.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Approve and monitor all maintenance activities, whether performed on site or remotely and whether the equipment is serviced on site or removed to another location.</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Require that system owners explicitly approve the removal of the information system or system components from facilities for off-site maintenance or repairs.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 xml:space="preserve">Sanitize equipment to remove all information from associated media prior to removal from </w:t>
      </w:r>
      <w:r w:rsidR="0002429C" w:rsidRPr="0002429C">
        <w:rPr>
          <w:rFonts w:ascii="Arial" w:hAnsi="Arial" w:cs="Arial"/>
          <w:color w:val="C00000"/>
          <w:sz w:val="24"/>
          <w:szCs w:val="22"/>
        </w:rPr>
        <w:t>[</w:t>
      </w:r>
      <w:r w:rsidR="00E87D07" w:rsidRPr="00E87D07">
        <w:rPr>
          <w:rFonts w:ascii="Arial" w:hAnsi="Arial" w:cs="Arial"/>
          <w:color w:val="C00000"/>
          <w:sz w:val="24"/>
          <w:szCs w:val="22"/>
        </w:rPr>
        <w:t>entity</w:t>
      </w:r>
      <w:r w:rsidR="0002429C">
        <w:rPr>
          <w:rFonts w:ascii="Arial" w:hAnsi="Arial" w:cs="Arial"/>
          <w:color w:val="C00000"/>
          <w:sz w:val="24"/>
          <w:szCs w:val="22"/>
        </w:rPr>
        <w:t>]</w:t>
      </w:r>
      <w:r w:rsidR="00E87D07">
        <w:rPr>
          <w:rFonts w:ascii="Arial" w:hAnsi="Arial" w:cs="Arial"/>
          <w:color w:val="auto"/>
          <w:sz w:val="24"/>
          <w:szCs w:val="22"/>
        </w:rPr>
        <w:t xml:space="preserve"> </w:t>
      </w:r>
      <w:r w:rsidRPr="004C14DF">
        <w:rPr>
          <w:rFonts w:ascii="Arial" w:hAnsi="Arial" w:cs="Arial"/>
          <w:color w:val="auto"/>
          <w:sz w:val="24"/>
          <w:szCs w:val="22"/>
        </w:rPr>
        <w:t>facilities for off-site maintenance or repairs.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Check all potentially impacted security controls to verify that the controls are still functioning properly following maintenance or repair actions.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Include IT and system owner’s defined maintenance-related information in maintenance records.</w:t>
      </w:r>
    </w:p>
    <w:p w:rsidR="004C16F0" w:rsidRPr="004C14DF" w:rsidRDefault="004C16F0" w:rsidP="004C16F0">
      <w:pPr>
        <w:rPr>
          <w:rFonts w:ascii="Arial" w:hAnsi="Arial" w:cs="Arial"/>
          <w:color w:val="auto"/>
          <w:sz w:val="24"/>
          <w:szCs w:val="24"/>
        </w:rPr>
      </w:pPr>
      <w:bookmarkStart w:id="0" w:name="_GoBack"/>
      <w:bookmarkEnd w:id="0"/>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lastRenderedPageBreak/>
        <w:t>For those components not directly associated with information processing such as scanners, copiers, and printers, maintenance records must include date and time of maintenance, entity performing the maintenance, maintenance performed, components replaced or removed including identification/serial numbers as applicable.</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Maintenance Tools</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Ensure that system owners and IT approve, control, and monitor information system maintenance tools.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Inspect the maintenance tools carried into a facility by maintenance personnel for improper or unauthorized modifications.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Check media containing diagnostic and test programs for malicious code before the media are used in the information system.</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Nonlocal Maintenance</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Approve and monitor non-local maintenance and diagnostic activities.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Allow the use of nonlocal maintenance and diagnostic tools only as consistent with policy and documented in the security plan for the information system.</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Employ strong authenticators in the establishment of nonlocal maintenance and diagnostic sessions.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Maintain records for nonlocal maintenance and diagnostic activities.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 xml:space="preserve">Terminate session and network connections when nonlocal maintenance is completed.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 xml:space="preserve">Document in the security plan for the information system, the policies and procedures for the establishment and use of nonlocal maintenance and diagnostic connections.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Maintenance Personnel</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Establish a process for maintenance personnel authorization and maintain a list of authorized maintenance organizations or personnel.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Ensure that non-escorted personnel performing maintenance on the information system have required access authorizations.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 xml:space="preserve">Designate personnel with required access authorizations and technical competence to supervise the maintenance activities of personnel who do not possess the required access authorizations.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Timely Maintenance</w:t>
      </w:r>
    </w:p>
    <w:p w:rsidR="004C16F0" w:rsidRPr="004C14DF" w:rsidRDefault="006D2EEB" w:rsidP="004C16F0">
      <w:pPr>
        <w:ind w:left="720"/>
        <w:contextualSpacing/>
        <w:rPr>
          <w:rFonts w:ascii="Arial" w:hAnsi="Arial" w:cs="Arial"/>
          <w:color w:val="auto"/>
          <w:sz w:val="24"/>
          <w:szCs w:val="22"/>
        </w:rPr>
      </w:pPr>
      <w:r>
        <w:rPr>
          <w:rFonts w:ascii="Arial" w:hAnsi="Arial" w:cs="Arial"/>
          <w:color w:val="auto"/>
          <w:sz w:val="24"/>
          <w:szCs w:val="22"/>
        </w:rPr>
        <w:t>IT Department</w:t>
      </w:r>
      <w:r w:rsidR="004C16F0" w:rsidRPr="004C14DF">
        <w:rPr>
          <w:rFonts w:ascii="Arial" w:hAnsi="Arial" w:cs="Arial"/>
          <w:color w:val="auto"/>
          <w:sz w:val="24"/>
          <w:szCs w:val="22"/>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6"/>
        </w:numPr>
        <w:contextualSpacing/>
        <w:rPr>
          <w:rFonts w:ascii="Arial" w:hAnsi="Arial" w:cs="Arial"/>
          <w:color w:val="auto"/>
          <w:sz w:val="24"/>
          <w:szCs w:val="22"/>
        </w:rPr>
      </w:pPr>
      <w:r w:rsidRPr="004C14DF">
        <w:rPr>
          <w:rFonts w:ascii="Arial" w:hAnsi="Arial" w:cs="Arial"/>
          <w:color w:val="auto"/>
          <w:sz w:val="24"/>
          <w:szCs w:val="22"/>
        </w:rPr>
        <w:t>Obtain maintenance support and/or spare parts for information systems as agreed upon within the service level agreement between IT and the system owner.</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COMPLIANCE</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_______________________________________________________________</w:t>
      </w:r>
    </w:p>
    <w:p w:rsidR="004C16F0" w:rsidRPr="004C14DF" w:rsidRDefault="006D2EEB" w:rsidP="004C16F0">
      <w:pPr>
        <w:rPr>
          <w:rFonts w:ascii="Arial" w:hAnsi="Arial" w:cs="Arial"/>
          <w:color w:val="auto"/>
          <w:sz w:val="24"/>
          <w:szCs w:val="24"/>
        </w:rPr>
      </w:pPr>
      <w:r>
        <w:rPr>
          <w:rFonts w:ascii="Arial" w:hAnsi="Arial" w:cs="Arial"/>
          <w:color w:val="auto"/>
          <w:sz w:val="24"/>
          <w:szCs w:val="24"/>
        </w:rPr>
        <w:t>E</w:t>
      </w:r>
      <w:r w:rsidR="004C16F0" w:rsidRPr="004C14DF">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POLICY EXCEPTIONS</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_______________________________________________________________</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6D2EEB">
        <w:rPr>
          <w:rFonts w:ascii="Arial" w:hAnsi="Arial" w:cs="Arial"/>
          <w:color w:val="auto"/>
          <w:sz w:val="24"/>
          <w:szCs w:val="24"/>
        </w:rPr>
        <w:t>IT</w:t>
      </w:r>
      <w:r w:rsidRPr="004C14DF">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6D2EEB">
        <w:rPr>
          <w:rFonts w:ascii="Arial" w:hAnsi="Arial" w:cs="Arial"/>
          <w:color w:val="auto"/>
          <w:sz w:val="24"/>
          <w:szCs w:val="24"/>
        </w:rPr>
        <w:t>d</w:t>
      </w:r>
      <w:r w:rsidRPr="004C14DF">
        <w:rPr>
          <w:rFonts w:ascii="Arial" w:hAnsi="Arial" w:cs="Arial"/>
          <w:color w:val="auto"/>
          <w:sz w:val="24"/>
          <w:szCs w:val="24"/>
        </w:rPr>
        <w:t>epartment.</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RESPONSIBLE DEPARTMENT</w:t>
      </w:r>
      <w:r w:rsidRPr="004C14DF">
        <w:rPr>
          <w:rFonts w:ascii="Arial" w:hAnsi="Arial" w:cs="Arial"/>
          <w:color w:val="auto"/>
          <w:sz w:val="24"/>
          <w:szCs w:val="24"/>
        </w:rPr>
        <w:br/>
        <w:t>_______________________________________________________________</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Chief Information Office and Information System Owners</w:t>
      </w:r>
    </w:p>
    <w:p w:rsidR="004C16F0" w:rsidRPr="004C14DF" w:rsidRDefault="004C16F0" w:rsidP="004C16F0">
      <w:pPr>
        <w:jc w:val="cente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4C16F0" w:rsidRPr="004C14DF" w:rsidRDefault="004C16F0" w:rsidP="004C16F0">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4C16F0"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MM/DD/YYYY</w:t>
            </w:r>
          </w:p>
        </w:tc>
      </w:tr>
      <w:tr w:rsidR="004C16F0"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MM/DD/YYYY</w:t>
            </w:r>
          </w:p>
        </w:tc>
      </w:tr>
    </w:tbl>
    <w:p w:rsidR="004C16F0" w:rsidRDefault="004C16F0"/>
    <w:sectPr w:rsidR="004C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63EB"/>
    <w:multiLevelType w:val="hybridMultilevel"/>
    <w:tmpl w:val="FA24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A302A"/>
    <w:multiLevelType w:val="hybridMultilevel"/>
    <w:tmpl w:val="0CE4E94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65402"/>
    <w:multiLevelType w:val="hybridMultilevel"/>
    <w:tmpl w:val="558E91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B066B2"/>
    <w:multiLevelType w:val="hybridMultilevel"/>
    <w:tmpl w:val="2A067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70BC5"/>
    <w:multiLevelType w:val="hybridMultilevel"/>
    <w:tmpl w:val="82CAE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E1BFE"/>
    <w:multiLevelType w:val="hybridMultilevel"/>
    <w:tmpl w:val="0D724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F0"/>
    <w:rsid w:val="0002429C"/>
    <w:rsid w:val="004C16F0"/>
    <w:rsid w:val="006D2EEB"/>
    <w:rsid w:val="00CD5219"/>
    <w:rsid w:val="00E8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B955"/>
  <w15:chartTrackingRefBased/>
  <w15:docId w15:val="{14A3BE44-7184-4958-868F-754344D6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16F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5</cp:revision>
  <dcterms:created xsi:type="dcterms:W3CDTF">2019-09-10T13:44:00Z</dcterms:created>
  <dcterms:modified xsi:type="dcterms:W3CDTF">2020-06-15T19:16:00Z</dcterms:modified>
</cp:coreProperties>
</file>