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87424F">
        <w:trPr>
          <w:tblHeader/>
        </w:trPr>
        <w:tc>
          <w:tcPr>
            <w:tcW w:w="3600" w:type="dxa"/>
            <w:tcBorders>
              <w:bottom w:val="single" w:sz="8" w:space="0" w:color="D0CECE" w:themeColor="background2" w:themeShade="E6"/>
            </w:tcBorders>
            <w:tcMar>
              <w:top w:w="0" w:type="dxa"/>
              <w:left w:w="0" w:type="dxa"/>
              <w:right w:w="0" w:type="dxa"/>
            </w:tcMar>
          </w:tcPr>
          <w:p w14:paraId="44C13026" w14:textId="61142F06" w:rsidR="0034522A" w:rsidRDefault="0087424F" w:rsidP="003768C4">
            <w:pPr>
              <w:pStyle w:val="HeadH1-Volume"/>
              <w:framePr w:hSpace="0" w:wrap="auto" w:vAnchor="margin" w:yAlign="inline"/>
              <w:suppressOverlap w:val="0"/>
              <w:rPr>
                <w:rFonts w:eastAsia="Calibri"/>
                <w:noProof/>
                <w:color w:val="000000" w:themeColor="text1"/>
                <w:sz w:val="48"/>
                <w:szCs w:val="52"/>
              </w:rPr>
            </w:pPr>
            <w:r>
              <w:rPr>
                <w:rFonts w:eastAsia="Calibri"/>
                <w:noProof/>
                <w:color w:val="000000" w:themeColor="text1"/>
                <w:sz w:val="48"/>
                <w:szCs w:val="52"/>
              </w:rPr>
              <w:drawing>
                <wp:anchor distT="0" distB="0" distL="114300" distR="114300" simplePos="0" relativeHeight="251669504" behindDoc="1" locked="0" layoutInCell="1" allowOverlap="1" wp14:anchorId="26896AA3" wp14:editId="67EDAA51">
                  <wp:simplePos x="0" y="0"/>
                  <wp:positionH relativeFrom="page">
                    <wp:posOffset>0</wp:posOffset>
                  </wp:positionH>
                  <wp:positionV relativeFrom="page">
                    <wp:posOffset>457200</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head-10TipsNewDevice.png"/>
                          <pic:cNvPicPr/>
                        </pic:nvPicPr>
                        <pic:blipFill rotWithShape="1">
                          <a:blip r:embed="rId8">
                            <a:extLst>
                              <a:ext uri="{28A0092B-C50C-407E-A947-70E740481C1C}">
                                <a14:useLocalDpi xmlns:a14="http://schemas.microsoft.com/office/drawing/2010/main" val="0"/>
                              </a:ext>
                            </a:extLst>
                          </a:blip>
                          <a:srcRect l="-77" t="-78" r="-77" b="-78"/>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anchor>
              </w:drawing>
            </w:r>
            <w:r w:rsidR="0034522A" w:rsidRPr="007141DA">
              <w:t>Volume 1</w:t>
            </w:r>
            <w:r w:rsidR="00316AA6">
              <w:t>5</w:t>
            </w:r>
            <w:r w:rsidR="0034522A" w:rsidRPr="007141DA">
              <w:t xml:space="preserve">, Issue </w:t>
            </w:r>
            <w:r w:rsidR="003768C4">
              <w:t>3</w:t>
            </w:r>
            <w:r w:rsidR="0034522A">
              <w:t xml:space="preserve"> • </w:t>
            </w:r>
            <w:r w:rsidR="003768C4">
              <w:t>March</w:t>
            </w:r>
            <w:r w:rsidR="0034522A">
              <w:t xml:space="preserve"> </w:t>
            </w:r>
            <w:r w:rsidR="00316AA6">
              <w:t>2020</w:t>
            </w:r>
          </w:p>
        </w:tc>
        <w:tc>
          <w:tcPr>
            <w:tcW w:w="7200" w:type="dxa"/>
            <w:tcBorders>
              <w:bottom w:val="single" w:sz="8" w:space="0" w:color="D0CECE" w:themeColor="background2" w:themeShade="E6"/>
            </w:tcBorders>
          </w:tcPr>
          <w:p w14:paraId="67EB8E41" w14:textId="2F5EDEA0" w:rsidR="0034522A" w:rsidRDefault="0034522A" w:rsidP="003768C4">
            <w:pPr>
              <w:pStyle w:val="HeadH1-Volume"/>
              <w:framePr w:hSpace="0" w:wrap="auto" w:vAnchor="margin" w:yAlign="inline"/>
              <w:suppressOverlap w:val="0"/>
              <w:rPr>
                <w:rFonts w:eastAsia="Calibri"/>
                <w:noProof/>
                <w:color w:val="000000" w:themeColor="text1"/>
                <w:sz w:val="48"/>
                <w:szCs w:val="52"/>
              </w:rPr>
            </w:pPr>
            <w:r>
              <w:t>Monthly Security Tips Newsletter</w:t>
            </w:r>
          </w:p>
        </w:tc>
      </w:tr>
      <w:tr w:rsidR="00002EC2" w14:paraId="092CC5FE" w14:textId="77777777" w:rsidTr="00B3440C">
        <w:trPr>
          <w:trHeight w:hRule="exact" w:val="3168"/>
          <w:tblHeader/>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vAlign w:val="center"/>
          </w:tcPr>
          <w:p w14:paraId="66386DEE" w14:textId="77777777" w:rsidR="00002EC2" w:rsidRDefault="00002EC2" w:rsidP="00B3440C">
            <w:pPr>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77777777" w:rsidR="00002EC2" w:rsidRPr="00D75A36" w:rsidRDefault="00002EC2" w:rsidP="00B3440C">
            <w:pPr>
              <w:jc w:val="center"/>
              <w:rPr>
                <w:rFonts w:ascii="Arial" w:hAnsi="Arial" w:cs="Arial"/>
                <w:b/>
                <w:bCs/>
                <w:color w:val="FFFFFF" w:themeColor="background1"/>
                <w:sz w:val="32"/>
                <w:szCs w:val="32"/>
              </w:rPr>
            </w:pPr>
            <w:r>
              <w:rPr>
                <w:rFonts w:ascii="Arial" w:hAnsi="Arial" w:cs="Arial"/>
                <w:b/>
                <w:bCs/>
                <w:color w:val="FFFFFF" w:themeColor="background1"/>
                <w:sz w:val="32"/>
                <w:szCs w:val="32"/>
              </w:rPr>
              <w:t>Thomas F. Duffy</w:t>
            </w:r>
          </w:p>
          <w:p w14:paraId="720A8B9C" w14:textId="77777777" w:rsidR="00002EC2" w:rsidRPr="00D75A36" w:rsidRDefault="00002EC2" w:rsidP="00B3440C">
            <w:pPr>
              <w:jc w:val="center"/>
              <w:rPr>
                <w:rFonts w:ascii="Arial" w:hAnsi="Arial" w:cs="Arial"/>
                <w:color w:val="FFFFFF" w:themeColor="background1"/>
                <w:sz w:val="20"/>
                <w:szCs w:val="20"/>
              </w:rPr>
            </w:pPr>
          </w:p>
          <w:p w14:paraId="376706FC" w14:textId="63551FAC" w:rsidR="00002EC2" w:rsidRPr="00002EC2" w:rsidRDefault="00002EC2" w:rsidP="00B3440C">
            <w:pPr>
              <w:jc w:val="center"/>
              <w:rPr>
                <w:rFonts w:ascii="Arial" w:hAnsi="Arial" w:cs="Arial"/>
                <w:color w:val="FFFFFF" w:themeColor="background1"/>
                <w:sz w:val="20"/>
                <w:szCs w:val="20"/>
              </w:rPr>
            </w:pPr>
            <w:r>
              <w:rPr>
                <w:rFonts w:ascii="Arial" w:hAnsi="Arial" w:cs="Arial"/>
                <w:color w:val="FFFFFF" w:themeColor="background1"/>
                <w:sz w:val="20"/>
                <w:szCs w:val="20"/>
              </w:rPr>
              <w:t>MS-ISAC Chair</w:t>
            </w: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3B52165F" w:rsidR="00002EC2" w:rsidRPr="00002EC2" w:rsidRDefault="003768C4" w:rsidP="0087424F">
            <w:pPr>
              <w:rPr>
                <w:rFonts w:ascii="Arial" w:hAnsi="Arial" w:cs="Arial"/>
                <w:b/>
                <w:bCs/>
                <w:color w:val="FFFFFF" w:themeColor="background1"/>
                <w:sz w:val="56"/>
                <w:szCs w:val="56"/>
              </w:rPr>
            </w:pPr>
            <w:r>
              <w:rPr>
                <w:rFonts w:ascii="Arial" w:hAnsi="Arial" w:cs="Arial"/>
                <w:b/>
                <w:bCs/>
                <w:color w:val="FFFFFF" w:themeColor="background1"/>
                <w:sz w:val="56"/>
                <w:szCs w:val="56"/>
              </w:rPr>
              <w:t xml:space="preserve">Social Media: </w:t>
            </w:r>
            <w:r>
              <w:rPr>
                <w:rFonts w:ascii="Arial" w:hAnsi="Arial" w:cs="Arial"/>
                <w:b/>
                <w:bCs/>
                <w:color w:val="FFFFFF" w:themeColor="background1"/>
                <w:sz w:val="56"/>
                <w:szCs w:val="56"/>
              </w:rPr>
              <w:br/>
              <w:t xml:space="preserve">The Pros, Cons and </w:t>
            </w:r>
            <w:r>
              <w:rPr>
                <w:rFonts w:ascii="Arial" w:hAnsi="Arial" w:cs="Arial"/>
                <w:b/>
                <w:bCs/>
                <w:color w:val="FFFFFF" w:themeColor="background1"/>
                <w:sz w:val="56"/>
                <w:szCs w:val="56"/>
              </w:rPr>
              <w:br/>
              <w:t>the Security Policy</w:t>
            </w:r>
          </w:p>
        </w:tc>
      </w:tr>
      <w:tr w:rsidR="005952E7" w14:paraId="5DEAE293" w14:textId="77777777" w:rsidTr="0087424F">
        <w:tc>
          <w:tcPr>
            <w:tcW w:w="3600" w:type="dxa"/>
            <w:tcBorders>
              <w:bottom w:val="single" w:sz="8" w:space="0" w:color="D0CECE" w:themeColor="background2" w:themeShade="E6"/>
            </w:tcBorders>
          </w:tcPr>
          <w:p w14:paraId="5D7588DA" w14:textId="620FE93C" w:rsidR="00316AA6" w:rsidRPr="00705FBD" w:rsidRDefault="003768C4" w:rsidP="003768C4">
            <w:pPr>
              <w:pStyle w:val="HeadH2-Table"/>
              <w:framePr w:hSpace="0" w:wrap="auto" w:vAnchor="margin" w:yAlign="inline"/>
              <w:suppressOverlap w:val="0"/>
            </w:pPr>
            <w:bookmarkStart w:id="0" w:name="_GoBack"/>
            <w:bookmarkEnd w:id="0"/>
            <w:r w:rsidRPr="00B53E99">
              <w:t>Risks &amp; rewards of social media</w:t>
            </w:r>
          </w:p>
        </w:tc>
        <w:tc>
          <w:tcPr>
            <w:tcW w:w="7200" w:type="dxa"/>
            <w:tcBorders>
              <w:bottom w:val="single" w:sz="8" w:space="0" w:color="D0CECE" w:themeColor="background2" w:themeShade="E6"/>
            </w:tcBorders>
          </w:tcPr>
          <w:p w14:paraId="26B527BB" w14:textId="77777777" w:rsidR="003768C4" w:rsidRPr="00B53E99" w:rsidRDefault="003768C4" w:rsidP="003768C4">
            <w:pPr>
              <w:pStyle w:val="BodyP1"/>
              <w:framePr w:hSpace="0" w:wrap="auto" w:vAnchor="margin" w:yAlign="inline"/>
              <w:suppressOverlap w:val="0"/>
            </w:pPr>
            <w:r w:rsidRPr="00B53E99">
              <w:t xml:space="preserve">Social media is a great tool in </w:t>
            </w:r>
            <w:r w:rsidRPr="00AA4120">
              <w:t>your organization’s</w:t>
            </w:r>
            <w:r w:rsidRPr="00B53E99">
              <w:t xml:space="preserve"> communications toolbox. Many Americans have accounts on at least one platform and expect to find pages for their favorite brands and communities. If used correctly, it </w:t>
            </w:r>
            <w:r w:rsidRPr="00AA4120">
              <w:t>can have</w:t>
            </w:r>
            <w:r w:rsidRPr="00B53E99">
              <w:t xml:space="preserve"> many benefits:</w:t>
            </w:r>
          </w:p>
          <w:p w14:paraId="0EC1F113" w14:textId="77777777" w:rsidR="003768C4" w:rsidRPr="00B53E99" w:rsidRDefault="003768C4" w:rsidP="003768C4">
            <w:pPr>
              <w:pStyle w:val="BodyL1-Bullet"/>
              <w:framePr w:hSpace="0" w:wrap="auto" w:vAnchor="margin" w:yAlign="inline"/>
              <w:suppressOverlap w:val="0"/>
            </w:pPr>
            <w:r w:rsidRPr="00AA4120">
              <w:rPr>
                <w:b/>
                <w:bCs/>
              </w:rPr>
              <w:t>Providing r</w:t>
            </w:r>
            <w:r w:rsidRPr="00B53E99">
              <w:rPr>
                <w:b/>
                <w:bCs/>
              </w:rPr>
              <w:t>eal-time information.</w:t>
            </w:r>
            <w:r w:rsidRPr="00B53E99">
              <w:t xml:space="preserve"> Social media enables organizations to provide information in real-time. This is especially useful if your </w:t>
            </w:r>
            <w:r w:rsidRPr="00AA4120">
              <w:t>organization</w:t>
            </w:r>
            <w:r w:rsidRPr="00B53E99">
              <w:t xml:space="preserve"> </w:t>
            </w:r>
            <w:r w:rsidRPr="00AA4120">
              <w:t>needs to</w:t>
            </w:r>
            <w:r w:rsidRPr="00B53E99">
              <w:t xml:space="preserve"> communicate important information quickly. For example, if your organizatio</w:t>
            </w:r>
            <w:r w:rsidRPr="00AA4120">
              <w:t>n experiences a time sensitive incident,</w:t>
            </w:r>
            <w:r w:rsidRPr="00B53E99">
              <w:t xml:space="preserve"> such as a data breach, you can use social media to share </w:t>
            </w:r>
            <w:r w:rsidRPr="00AA4120">
              <w:t>pertin</w:t>
            </w:r>
            <w:r w:rsidRPr="00B53E99">
              <w:t xml:space="preserve">ent information </w:t>
            </w:r>
            <w:r w:rsidRPr="00AA4120">
              <w:t>and provide</w:t>
            </w:r>
            <w:r w:rsidRPr="00B53E99">
              <w:t xml:space="preserve"> steps </w:t>
            </w:r>
            <w:r w:rsidRPr="00AA4120">
              <w:t>your followers can</w:t>
            </w:r>
            <w:r w:rsidRPr="00B53E99">
              <w:t xml:space="preserve"> take to remediate the damage.</w:t>
            </w:r>
            <w:r w:rsidRPr="00AA4120">
              <w:t xml:space="preserve"> </w:t>
            </w:r>
            <w:r w:rsidRPr="00B53E99">
              <w:t>Government entities can use social media to disseminate information about programs and public meetings, changes in schedules, road work, and other information that constituents need to know about.</w:t>
            </w:r>
          </w:p>
          <w:p w14:paraId="414A2BF6" w14:textId="77777777" w:rsidR="003768C4" w:rsidRPr="00B53E99" w:rsidRDefault="003768C4" w:rsidP="003768C4">
            <w:pPr>
              <w:pStyle w:val="BodyL1-Bullet"/>
              <w:framePr w:hSpace="0" w:wrap="auto" w:vAnchor="margin" w:yAlign="inline"/>
              <w:suppressOverlap w:val="0"/>
            </w:pPr>
            <w:r w:rsidRPr="00AA4120">
              <w:rPr>
                <w:b/>
                <w:bCs/>
              </w:rPr>
              <w:t>Answering q</w:t>
            </w:r>
            <w:r w:rsidRPr="00B53E99">
              <w:rPr>
                <w:b/>
                <w:bCs/>
              </w:rPr>
              <w:t>uestions</w:t>
            </w:r>
            <w:r w:rsidRPr="00AA4120">
              <w:t xml:space="preserve">. </w:t>
            </w:r>
            <w:r w:rsidRPr="00B53E99">
              <w:t xml:space="preserve">Social media allows consumers </w:t>
            </w:r>
            <w:r w:rsidRPr="00AA4120">
              <w:t>to</w:t>
            </w:r>
            <w:r w:rsidRPr="00B53E99">
              <w:t xml:space="preserve"> </w:t>
            </w:r>
            <w:r w:rsidRPr="003768C4">
              <w:t>ask</w:t>
            </w:r>
            <w:r w:rsidRPr="00B53E99">
              <w:t xml:space="preserve"> </w:t>
            </w:r>
            <w:r w:rsidRPr="00AA4120">
              <w:t xml:space="preserve">organizations </w:t>
            </w:r>
            <w:r w:rsidRPr="00B53E99">
              <w:t xml:space="preserve">questions and </w:t>
            </w:r>
            <w:r w:rsidRPr="00AA4120">
              <w:t>provide</w:t>
            </w:r>
            <w:r w:rsidRPr="00B53E99">
              <w:t xml:space="preserve"> feedback</w:t>
            </w:r>
            <w:r w:rsidRPr="00AA4120">
              <w:t>. This</w:t>
            </w:r>
            <w:r w:rsidRPr="00B53E99">
              <w:t xml:space="preserve"> means you know what information and product features they want, what you are doing well, and where you can improve. You can change your customer service </w:t>
            </w:r>
            <w:r w:rsidRPr="00AA4120">
              <w:t xml:space="preserve">processes, </w:t>
            </w:r>
            <w:r w:rsidRPr="00B53E99">
              <w:t xml:space="preserve">add new products or change existing ones, or keep doing what you do well. Most importantly, you can be responsive to your customers, which will help </w:t>
            </w:r>
            <w:r w:rsidRPr="00AA4120">
              <w:t xml:space="preserve">grow your </w:t>
            </w:r>
            <w:r w:rsidRPr="00B53E99">
              <w:t xml:space="preserve">image and </w:t>
            </w:r>
            <w:r w:rsidRPr="00AA4120">
              <w:t>your</w:t>
            </w:r>
            <w:r w:rsidRPr="00B53E99">
              <w:t xml:space="preserve"> business.</w:t>
            </w:r>
          </w:p>
          <w:p w14:paraId="55854FD6" w14:textId="77777777" w:rsidR="003768C4" w:rsidRPr="00B53E99" w:rsidRDefault="003768C4" w:rsidP="003768C4">
            <w:pPr>
              <w:pStyle w:val="BodyL1-Bullet"/>
              <w:framePr w:hSpace="0" w:wrap="auto" w:vAnchor="margin" w:yAlign="inline"/>
              <w:suppressOverlap w:val="0"/>
            </w:pPr>
            <w:r w:rsidRPr="00B53E99">
              <w:rPr>
                <w:b/>
                <w:bCs/>
              </w:rPr>
              <w:t>Humanizing</w:t>
            </w:r>
            <w:r w:rsidRPr="00AA4120">
              <w:rPr>
                <w:b/>
                <w:bCs/>
              </w:rPr>
              <w:t xml:space="preserve"> your organization</w:t>
            </w:r>
            <w:r w:rsidRPr="00B53E99">
              <w:rPr>
                <w:b/>
                <w:bCs/>
              </w:rPr>
              <w:t>.</w:t>
            </w:r>
            <w:r w:rsidRPr="00AA4120">
              <w:t xml:space="preserve"> </w:t>
            </w:r>
            <w:r w:rsidRPr="00B53E99">
              <w:t xml:space="preserve">Consumers can get to know your brand and the people behind it, and vice versa. Because the conversation is person-to-person and not bot-to-person, </w:t>
            </w:r>
            <w:r w:rsidRPr="00AA4120">
              <w:t>a</w:t>
            </w:r>
            <w:r w:rsidRPr="00B53E99">
              <w:t xml:space="preserve"> company can </w:t>
            </w:r>
            <w:r w:rsidRPr="00AA4120">
              <w:t>reach</w:t>
            </w:r>
            <w:r w:rsidRPr="00B53E99">
              <w:t xml:space="preserve"> customers </w:t>
            </w:r>
            <w:r w:rsidRPr="00AA4120">
              <w:t xml:space="preserve">using social media </w:t>
            </w:r>
            <w:r w:rsidRPr="00B53E99">
              <w:t xml:space="preserve">in ways that </w:t>
            </w:r>
            <w:r w:rsidRPr="00AA4120">
              <w:t xml:space="preserve">other </w:t>
            </w:r>
            <w:r w:rsidRPr="00B53E99">
              <w:t>marketing and advertising can’t. For example, you can adopt a more human voice through social media than you would through traditional advertising. Even a simple “</w:t>
            </w:r>
            <w:r w:rsidRPr="00AA4120">
              <w:t xml:space="preserve">Please </w:t>
            </w:r>
            <w:r w:rsidRPr="00B53E99">
              <w:t>PM your information so we can look into your concern” can go a long way toward keeping a current customer happy and maybe getting some new ones.</w:t>
            </w:r>
          </w:p>
          <w:p w14:paraId="0110005F" w14:textId="295434C8" w:rsidR="00316AA6" w:rsidRPr="001A5C74" w:rsidRDefault="003768C4" w:rsidP="003768C4">
            <w:pPr>
              <w:pStyle w:val="BodyP1"/>
              <w:framePr w:hSpace="0" w:wrap="auto" w:vAnchor="margin" w:yAlign="inline"/>
              <w:suppressOverlap w:val="0"/>
            </w:pPr>
            <w:r w:rsidRPr="00AA4120">
              <w:t xml:space="preserve">Of course, the unicorn is the post that goes viral for the right reasons. </w:t>
            </w:r>
            <w:r w:rsidRPr="00B53E99">
              <w:t>However, not everything looks rosy when it comes to organizations using social media.</w:t>
            </w:r>
          </w:p>
        </w:tc>
      </w:tr>
      <w:tr w:rsidR="00612BEB" w14:paraId="0F134ABE" w14:textId="77777777" w:rsidTr="003768C4">
        <w:trPr>
          <w:cantSplit/>
        </w:trPr>
        <w:tc>
          <w:tcPr>
            <w:tcW w:w="3600" w:type="dxa"/>
            <w:tcBorders>
              <w:bottom w:val="single" w:sz="8" w:space="0" w:color="D0CECE" w:themeColor="background2" w:themeShade="E6"/>
            </w:tcBorders>
          </w:tcPr>
          <w:p w14:paraId="0BECFDB9" w14:textId="2EC6304B" w:rsidR="00612BEB" w:rsidRDefault="003768C4" w:rsidP="003768C4">
            <w:pPr>
              <w:pStyle w:val="HeadH2-Table"/>
              <w:framePr w:hSpace="0" w:wrap="auto" w:vAnchor="margin" w:yAlign="inline"/>
              <w:suppressOverlap w:val="0"/>
            </w:pPr>
            <w:r w:rsidRPr="00B53E99">
              <w:t>Building a security-focused social media plan</w:t>
            </w:r>
          </w:p>
        </w:tc>
        <w:tc>
          <w:tcPr>
            <w:tcW w:w="7200" w:type="dxa"/>
            <w:tcBorders>
              <w:bottom w:val="single" w:sz="8" w:space="0" w:color="D0CECE" w:themeColor="background2" w:themeShade="E6"/>
            </w:tcBorders>
          </w:tcPr>
          <w:p w14:paraId="502A1FB5" w14:textId="77777777" w:rsidR="003768C4" w:rsidRPr="00B53E99" w:rsidRDefault="003768C4" w:rsidP="003768C4">
            <w:pPr>
              <w:pStyle w:val="BodyP1"/>
              <w:framePr w:hSpace="0" w:wrap="auto" w:vAnchor="margin" w:yAlign="inline"/>
              <w:suppressOverlap w:val="0"/>
            </w:pPr>
            <w:r w:rsidRPr="00B53E99">
              <w:t>Privacy and security risks associated with social media platforms only increase as the number of users a</w:t>
            </w:r>
            <w:r w:rsidRPr="00AA4120">
              <w:t>nd</w:t>
            </w:r>
            <w:r w:rsidRPr="00B53E99">
              <w:t xml:space="preserve"> platforms grow. C</w:t>
            </w:r>
            <w:r w:rsidRPr="00AA4120">
              <w:t>yberc</w:t>
            </w:r>
            <w:r w:rsidRPr="00B53E99">
              <w:t xml:space="preserve">riminals mine social </w:t>
            </w:r>
            <w:r w:rsidRPr="003768C4">
              <w:t>media</w:t>
            </w:r>
            <w:r w:rsidRPr="00B53E99">
              <w:t xml:space="preserve"> </w:t>
            </w:r>
            <w:r w:rsidRPr="00AA4120">
              <w:t xml:space="preserve">accounts </w:t>
            </w:r>
            <w:r w:rsidRPr="00B53E99">
              <w:t xml:space="preserve">to get valuable intelligence that they can use in </w:t>
            </w:r>
            <w:r w:rsidRPr="00AA4120">
              <w:t xml:space="preserve">malicious </w:t>
            </w:r>
            <w:r w:rsidRPr="00B53E99">
              <w:t>campaigns.</w:t>
            </w:r>
            <w:r w:rsidRPr="00AA4120">
              <w:t xml:space="preserve"> </w:t>
            </w:r>
            <w:r w:rsidRPr="00B53E99">
              <w:t>All organizations should develop a social media policy that takes cybersecurity and privacy into account. The first step is to develop a social media policy that includes what can be posted, who can post, and on what devices (e.g., can they use their personal device, or does it have to be a company-owned device?), and who is responsible for keeping and changing passwords. These are just some of the things that should be addressed; there are guides that will help you write a detailed plan.</w:t>
            </w:r>
          </w:p>
          <w:p w14:paraId="7B0F4DAC" w14:textId="77777777" w:rsidR="003768C4" w:rsidRPr="00B53E99" w:rsidRDefault="003768C4" w:rsidP="003768C4">
            <w:pPr>
              <w:pStyle w:val="BodyP1"/>
              <w:framePr w:hSpace="0" w:wrap="auto" w:vAnchor="margin" w:yAlign="inline"/>
              <w:suppressOverlap w:val="0"/>
            </w:pPr>
            <w:r w:rsidRPr="00AA4120">
              <w:t>Below are a few ti</w:t>
            </w:r>
            <w:r w:rsidRPr="00B53E99">
              <w:t xml:space="preserve">ps for developing a secure social media plan in your organization: </w:t>
            </w:r>
          </w:p>
          <w:p w14:paraId="1523C768" w14:textId="77777777" w:rsidR="003768C4" w:rsidRPr="00B53E99" w:rsidRDefault="003768C4" w:rsidP="003768C4">
            <w:pPr>
              <w:pStyle w:val="BodyL1-Bullet"/>
              <w:framePr w:hSpace="0" w:wrap="auto" w:vAnchor="margin" w:yAlign="inline"/>
              <w:suppressOverlap w:val="0"/>
            </w:pPr>
            <w:r w:rsidRPr="00AA4120">
              <w:t>Establish a social media team headed by a senior person. This person will be responsible for implementing and enforcing your company’s social media policy, as well as issuing access to tho</w:t>
            </w:r>
            <w:r w:rsidRPr="00B53E99">
              <w:t>se who need it. The team should include someone from the IT department who can consult on risk mitigation and who can assist if security issues arise.</w:t>
            </w:r>
          </w:p>
          <w:p w14:paraId="18A5A771" w14:textId="77777777" w:rsidR="003768C4" w:rsidRPr="00B53E99" w:rsidRDefault="003768C4" w:rsidP="003768C4">
            <w:pPr>
              <w:pStyle w:val="BodyL1-Bullet"/>
              <w:framePr w:hSpace="0" w:wrap="auto" w:vAnchor="margin" w:yAlign="inline"/>
              <w:suppressOverlap w:val="0"/>
            </w:pPr>
            <w:r w:rsidRPr="00B53E99">
              <w:rPr>
                <w:bCs/>
              </w:rPr>
              <w:t>Use role-based email addresses instead of employee addresses</w:t>
            </w:r>
            <w:r w:rsidRPr="00B53E99">
              <w:t>. Using</w:t>
            </w:r>
            <w:r w:rsidRPr="00AA4120">
              <w:t xml:space="preserve"> email</w:t>
            </w:r>
            <w:r w:rsidRPr="00B53E99">
              <w:t xml:space="preserve"> addresses like </w:t>
            </w:r>
            <w:hyperlink r:id="rId9" w:history="1">
              <w:r w:rsidRPr="00B53E99">
                <w:rPr>
                  <w:rStyle w:val="Hyperlink"/>
                </w:rPr>
                <w:t>social@company.com</w:t>
              </w:r>
            </w:hyperlink>
            <w:r w:rsidRPr="00B53E99">
              <w:t xml:space="preserve"> and </w:t>
            </w:r>
            <w:hyperlink r:id="rId10" w:history="1">
              <w:r w:rsidRPr="00B53E99">
                <w:rPr>
                  <w:rStyle w:val="Hyperlink"/>
                </w:rPr>
                <w:t>communications@company.com</w:t>
              </w:r>
            </w:hyperlink>
            <w:r w:rsidRPr="00B53E99">
              <w:t xml:space="preserve"> makes it harder to break into a network. A cybercriminal needs two email addresses to </w:t>
            </w:r>
            <w:r w:rsidRPr="00B53E99">
              <w:lastRenderedPageBreak/>
              <w:t>figure out your company’s email assignment scheme, which is a valuable piece of information need</w:t>
            </w:r>
            <w:r w:rsidRPr="00AA4120">
              <w:t>ed</w:t>
            </w:r>
            <w:r w:rsidRPr="00B53E99">
              <w:t xml:space="preserve"> to break into your network or your building.</w:t>
            </w:r>
          </w:p>
          <w:p w14:paraId="2615588B" w14:textId="77777777" w:rsidR="003768C4" w:rsidRPr="00B53E99" w:rsidRDefault="003768C4" w:rsidP="003768C4">
            <w:pPr>
              <w:pStyle w:val="BodyL1-Bullet"/>
              <w:framePr w:hSpace="0" w:wrap="auto" w:vAnchor="margin" w:yAlign="inline"/>
              <w:suppressOverlap w:val="0"/>
            </w:pPr>
            <w:r w:rsidRPr="00B53E99">
              <w:t xml:space="preserve">Your plan should include a way to insulate employees who choose to participate in your social media campaign. They should consider setting up separate social media accounts for work that are not linked to their personal accounts. </w:t>
            </w:r>
          </w:p>
          <w:p w14:paraId="1BF292B5" w14:textId="77777777" w:rsidR="003768C4" w:rsidRPr="00B53E99" w:rsidRDefault="003768C4" w:rsidP="003768C4">
            <w:pPr>
              <w:pStyle w:val="BodyL1-Bullet"/>
              <w:framePr w:hSpace="0" w:wrap="auto" w:vAnchor="margin" w:yAlign="inline"/>
              <w:suppressOverlap w:val="0"/>
            </w:pPr>
            <w:r w:rsidRPr="00B53E99">
              <w:t>Unless the employee has agreed to participate in a social media campaign and has taken steps to insulate themselves, try not to identify employees by more than one identifier, such as name and department, or name and email address. For example, if you post a photo of an employee who has earned an award, avoid identifying them as Jane Smith from Accounting. A criminal can use this information to get into the building (“I’m here to see Jane Smith from Accounting”) or find her and her email address in the company directory.</w:t>
            </w:r>
          </w:p>
          <w:p w14:paraId="43F2E4CC" w14:textId="77777777" w:rsidR="003768C4" w:rsidRPr="00AA4120" w:rsidRDefault="003768C4" w:rsidP="003768C4">
            <w:pPr>
              <w:pStyle w:val="BodyL1-Bullet"/>
              <w:framePr w:hSpace="0" w:wrap="auto" w:vAnchor="margin" w:yAlign="inline"/>
              <w:suppressOverlap w:val="0"/>
            </w:pPr>
            <w:r w:rsidRPr="00B53E99">
              <w:t xml:space="preserve">Any employee photos on social media (or any public-facing website) should be taken in a closed conference room or some other area away from active workspaces. This will prevent confidential information, employee names, or information on screens or desks from inadvertently being photographed. </w:t>
            </w:r>
          </w:p>
          <w:p w14:paraId="5840450B" w14:textId="77777777" w:rsidR="003768C4" w:rsidRPr="00AA4120" w:rsidRDefault="003768C4" w:rsidP="003768C4">
            <w:pPr>
              <w:pStyle w:val="BodyL1-Bullet"/>
              <w:framePr w:hSpace="0" w:wrap="auto" w:vAnchor="margin" w:yAlign="inline"/>
              <w:suppressOverlap w:val="0"/>
            </w:pPr>
            <w:r w:rsidRPr="00B53E99">
              <w:t>Consider a policy of zero trust and require that all posts be vetted by the social media team for content prior to publishing.</w:t>
            </w:r>
          </w:p>
          <w:p w14:paraId="1DCE5157" w14:textId="3F9B581C" w:rsidR="00612BEB" w:rsidRPr="003768C4" w:rsidRDefault="003768C4" w:rsidP="003768C4">
            <w:pPr>
              <w:pStyle w:val="BodyL1-Bullet"/>
              <w:framePr w:hSpace="0" w:wrap="auto" w:vAnchor="margin" w:yAlign="inline"/>
              <w:suppressOverlap w:val="0"/>
              <w:rPr>
                <w:rStyle w:val="Strong"/>
                <w:b w:val="0"/>
                <w:bCs w:val="0"/>
              </w:rPr>
            </w:pPr>
            <w:r w:rsidRPr="00B53E99">
              <w:t xml:space="preserve">Review your social media </w:t>
            </w:r>
            <w:r w:rsidRPr="00AA4120">
              <w:t>policy</w:t>
            </w:r>
            <w:r w:rsidRPr="00B53E99">
              <w:t xml:space="preserve"> at least quarterly. Go over the privacy settings for each platform and make any necessary changes. Make sure only the people who need access and publishing privileges have them, remove anyone who does not, and change privileges </w:t>
            </w:r>
            <w:r w:rsidRPr="00AA4120">
              <w:t>as needed</w:t>
            </w:r>
            <w:r w:rsidRPr="00B53E99">
              <w:t>. Sit down with your IT</w:t>
            </w:r>
            <w:r w:rsidRPr="00AA4120">
              <w:t xml:space="preserve"> experts</w:t>
            </w:r>
            <w:r w:rsidRPr="00B53E99">
              <w:t xml:space="preserve"> and discuss the latest threats to make sure you’re covered. Finally, </w:t>
            </w:r>
            <w:r w:rsidRPr="00AA4120">
              <w:t>take a look at</w:t>
            </w:r>
            <w:r w:rsidRPr="00B53E99">
              <w:t xml:space="preserve"> your overall social media policy to ensure that it’s the best for your organization and make any necessary changes.</w:t>
            </w:r>
          </w:p>
        </w:tc>
      </w:tr>
      <w:tr w:rsidR="001A5C74" w14:paraId="014D2421" w14:textId="77777777" w:rsidTr="0087424F">
        <w:tc>
          <w:tcPr>
            <w:tcW w:w="3600" w:type="dxa"/>
            <w:tcBorders>
              <w:bottom w:val="single" w:sz="8" w:space="0" w:color="D0CECE" w:themeColor="background2" w:themeShade="E6"/>
            </w:tcBorders>
          </w:tcPr>
          <w:p w14:paraId="60DFFC20" w14:textId="465A91CE" w:rsidR="001A5C74" w:rsidRPr="009B4ED2" w:rsidRDefault="003768C4" w:rsidP="003768C4">
            <w:pPr>
              <w:pStyle w:val="HeadH2-Table"/>
              <w:framePr w:hSpace="0" w:wrap="auto" w:vAnchor="margin" w:yAlign="inline"/>
              <w:suppressOverlap w:val="0"/>
            </w:pPr>
            <w:r w:rsidRPr="00B53E99">
              <w:lastRenderedPageBreak/>
              <w:t>Securing our connected future</w:t>
            </w:r>
          </w:p>
        </w:tc>
        <w:tc>
          <w:tcPr>
            <w:tcW w:w="7200" w:type="dxa"/>
            <w:tcBorders>
              <w:bottom w:val="single" w:sz="8" w:space="0" w:color="D0CECE" w:themeColor="background2" w:themeShade="E6"/>
            </w:tcBorders>
          </w:tcPr>
          <w:p w14:paraId="0BD83A9C" w14:textId="0A46EA12" w:rsidR="001A5C74" w:rsidRDefault="003768C4" w:rsidP="003768C4">
            <w:pPr>
              <w:pStyle w:val="BodyP1"/>
              <w:framePr w:hSpace="0" w:wrap="auto" w:vAnchor="margin" w:yAlign="inline"/>
              <w:suppressOverlap w:val="0"/>
            </w:pPr>
            <w:r w:rsidRPr="00B53E99">
              <w:t>Social media has proven to be a powerful communications tool for both business and government</w:t>
            </w:r>
            <w:r w:rsidRPr="00AA4120">
              <w:t xml:space="preserve"> organizations</w:t>
            </w:r>
            <w:r w:rsidRPr="00B53E99">
              <w:t xml:space="preserve">, but its powers can be used to harm </w:t>
            </w:r>
            <w:r w:rsidRPr="00AA4120">
              <w:t>as well as</w:t>
            </w:r>
            <w:r w:rsidRPr="00B53E99">
              <w:t xml:space="preserve"> help. A solid social media policy and security plan</w:t>
            </w:r>
            <w:r w:rsidRPr="00AA4120">
              <w:t xml:space="preserve"> </w:t>
            </w:r>
            <w:r w:rsidRPr="00B53E99">
              <w:t>that is implemented with care, will vastly improve your social media strategy</w:t>
            </w:r>
            <w:r w:rsidRPr="00AA4120">
              <w:t xml:space="preserve"> and protect employees’ privacy.</w:t>
            </w:r>
          </w:p>
        </w:tc>
      </w:tr>
      <w:tr w:rsidR="0034522A" w14:paraId="7997DD70" w14:textId="77777777" w:rsidTr="0087424F">
        <w:tc>
          <w:tcPr>
            <w:tcW w:w="3600" w:type="dxa"/>
            <w:tcBorders>
              <w:top w:val="single" w:sz="8" w:space="0" w:color="D0CECE" w:themeColor="background2" w:themeShade="E6"/>
              <w:bottom w:val="single" w:sz="8" w:space="0" w:color="D0CECE" w:themeColor="background2" w:themeShade="E6"/>
            </w:tcBorders>
            <w:vAlign w:val="center"/>
          </w:tcPr>
          <w:p w14:paraId="54C0E9C7" w14:textId="5A63FC00" w:rsidR="0034522A" w:rsidRDefault="0034522A" w:rsidP="0087424F">
            <w:r w:rsidRPr="004349AF">
              <w:rPr>
                <w:rFonts w:ascii="Calibri" w:hAnsi="Calibri" w:cs="Times New Roman"/>
                <w:noProof/>
              </w:rPr>
              <w:drawing>
                <wp:inline distT="0" distB="0" distL="0" distR="0" wp14:anchorId="3CE842FC" wp14:editId="355E84CE">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48C779C5" w14:textId="77777777" w:rsidR="00342A59" w:rsidRDefault="00342A59" w:rsidP="0087424F"/>
          <w:p w14:paraId="6602243A" w14:textId="77777777" w:rsidR="0034522A" w:rsidRDefault="0034522A" w:rsidP="0087424F"/>
          <w:p w14:paraId="380B51DD" w14:textId="1F523671" w:rsidR="0034522A" w:rsidRDefault="0034522A" w:rsidP="0087424F">
            <w:pPr>
              <w:ind w:left="288"/>
            </w:pPr>
            <w:r w:rsidRPr="004349AF">
              <w:rPr>
                <w:rFonts w:ascii="Times New Roman" w:hAnsi="Times New Roman" w:cs="Times New Roman"/>
                <w:noProof/>
                <w:sz w:val="18"/>
                <w:szCs w:val="20"/>
              </w:rPr>
              <w:drawing>
                <wp:inline distT="0" distB="0" distL="0" distR="0" wp14:anchorId="2FFF41BA" wp14:editId="6E894AA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bottom w:val="single" w:sz="8" w:space="0" w:color="D0CECE" w:themeColor="background2" w:themeShade="E6"/>
            </w:tcBorders>
          </w:tcPr>
          <w:p w14:paraId="0455F92C" w14:textId="77777777" w:rsidR="0034522A" w:rsidRPr="004349AF" w:rsidRDefault="0034522A" w:rsidP="0087424F">
            <w:pPr>
              <w:pStyle w:val="BodyP3-Note"/>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19A8BE43" w14:textId="7144B944" w:rsidR="0034522A" w:rsidRDefault="0034522A" w:rsidP="0087424F">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3553297F" w14:textId="14CE95D5" w:rsidR="003768C4" w:rsidRPr="00AA4120" w:rsidRDefault="003768C4" w:rsidP="003768C4">
      <w:pPr>
        <w:pStyle w:val="BodyP1"/>
        <w:framePr w:wrap="around"/>
      </w:pPr>
    </w:p>
    <w:sectPr w:rsidR="003768C4" w:rsidRPr="00AA4120" w:rsidSect="003768C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DF299" w14:textId="77777777" w:rsidR="003B53EF" w:rsidRDefault="003B53EF" w:rsidP="001645E1">
      <w:pPr>
        <w:spacing w:after="0" w:line="240" w:lineRule="auto"/>
      </w:pPr>
      <w:r>
        <w:separator/>
      </w:r>
    </w:p>
  </w:endnote>
  <w:endnote w:type="continuationSeparator" w:id="0">
    <w:p w14:paraId="0719FC02" w14:textId="77777777" w:rsidR="003B53EF" w:rsidRDefault="003B53EF"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CA313" w14:textId="77777777" w:rsidR="003B53EF" w:rsidRDefault="003B53EF" w:rsidP="001645E1">
      <w:pPr>
        <w:spacing w:after="0" w:line="240" w:lineRule="auto"/>
      </w:pPr>
      <w:r>
        <w:separator/>
      </w:r>
    </w:p>
  </w:footnote>
  <w:footnote w:type="continuationSeparator" w:id="0">
    <w:p w14:paraId="44A50BB0" w14:textId="77777777" w:rsidR="003B53EF" w:rsidRDefault="003B53EF"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FA1"/>
    <w:multiLevelType w:val="hybridMultilevel"/>
    <w:tmpl w:val="F00E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D4AE3"/>
    <w:multiLevelType w:val="hybridMultilevel"/>
    <w:tmpl w:val="44B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96D51"/>
    <w:multiLevelType w:val="hybridMultilevel"/>
    <w:tmpl w:val="1E7A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7F93"/>
    <w:multiLevelType w:val="hybridMultilevel"/>
    <w:tmpl w:val="1438FAE2"/>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4" w15:restartNumberingAfterBreak="0">
    <w:nsid w:val="0DA46EFE"/>
    <w:multiLevelType w:val="hybridMultilevel"/>
    <w:tmpl w:val="E8326BC6"/>
    <w:lvl w:ilvl="0" w:tplc="10362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70643"/>
    <w:multiLevelType w:val="hybridMultilevel"/>
    <w:tmpl w:val="B0D8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87708"/>
    <w:multiLevelType w:val="hybridMultilevel"/>
    <w:tmpl w:val="62D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92C22"/>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4B1F"/>
    <w:multiLevelType w:val="hybridMultilevel"/>
    <w:tmpl w:val="9B18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9119C"/>
    <w:multiLevelType w:val="hybridMultilevel"/>
    <w:tmpl w:val="74B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2738A"/>
    <w:multiLevelType w:val="hybridMultilevel"/>
    <w:tmpl w:val="6DD0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C400B"/>
    <w:multiLevelType w:val="hybridMultilevel"/>
    <w:tmpl w:val="B90A3ABA"/>
    <w:lvl w:ilvl="0" w:tplc="1E4471A8">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D7415"/>
    <w:multiLevelType w:val="hybridMultilevel"/>
    <w:tmpl w:val="58AA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04F52"/>
    <w:multiLevelType w:val="hybridMultilevel"/>
    <w:tmpl w:val="A93E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011DF"/>
    <w:multiLevelType w:val="hybridMultilevel"/>
    <w:tmpl w:val="AA5E5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D17B39"/>
    <w:multiLevelType w:val="hybridMultilevel"/>
    <w:tmpl w:val="1AE04604"/>
    <w:lvl w:ilvl="0" w:tplc="FA7CE9F6">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7C1090"/>
    <w:multiLevelType w:val="hybridMultilevel"/>
    <w:tmpl w:val="866443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A2000"/>
    <w:multiLevelType w:val="hybridMultilevel"/>
    <w:tmpl w:val="7E38C882"/>
    <w:lvl w:ilvl="0" w:tplc="8788F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4819D0"/>
    <w:multiLevelType w:val="hybridMultilevel"/>
    <w:tmpl w:val="D1DC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076EDA"/>
    <w:multiLevelType w:val="hybridMultilevel"/>
    <w:tmpl w:val="EEB06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785862"/>
    <w:multiLevelType w:val="hybridMultilevel"/>
    <w:tmpl w:val="F28A37CA"/>
    <w:lvl w:ilvl="0" w:tplc="A48C0C30">
      <w:start w:val="1"/>
      <w:numFmt w:val="bullet"/>
      <w:pStyle w:val="BodyL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86A36"/>
    <w:multiLevelType w:val="hybridMultilevel"/>
    <w:tmpl w:val="D3840F72"/>
    <w:lvl w:ilvl="0" w:tplc="D3F27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F2319"/>
    <w:multiLevelType w:val="hybridMultilevel"/>
    <w:tmpl w:val="6B7CE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12"/>
  </w:num>
  <w:num w:numId="4">
    <w:abstractNumId w:val="0"/>
  </w:num>
  <w:num w:numId="5">
    <w:abstractNumId w:val="10"/>
  </w:num>
  <w:num w:numId="6">
    <w:abstractNumId w:val="2"/>
  </w:num>
  <w:num w:numId="7">
    <w:abstractNumId w:val="16"/>
  </w:num>
  <w:num w:numId="8">
    <w:abstractNumId w:val="7"/>
  </w:num>
  <w:num w:numId="9">
    <w:abstractNumId w:val="4"/>
  </w:num>
  <w:num w:numId="10">
    <w:abstractNumId w:val="18"/>
  </w:num>
  <w:num w:numId="11">
    <w:abstractNumId w:val="3"/>
  </w:num>
  <w:num w:numId="12">
    <w:abstractNumId w:val="22"/>
  </w:num>
  <w:num w:numId="13">
    <w:abstractNumId w:val="8"/>
  </w:num>
  <w:num w:numId="14">
    <w:abstractNumId w:val="11"/>
  </w:num>
  <w:num w:numId="15">
    <w:abstractNumId w:val="15"/>
  </w:num>
  <w:num w:numId="16">
    <w:abstractNumId w:val="19"/>
  </w:num>
  <w:num w:numId="17">
    <w:abstractNumId w:val="21"/>
  </w:num>
  <w:num w:numId="18">
    <w:abstractNumId w:val="23"/>
  </w:num>
  <w:num w:numId="19">
    <w:abstractNumId w:val="13"/>
  </w:num>
  <w:num w:numId="20">
    <w:abstractNumId w:val="20"/>
  </w:num>
  <w:num w:numId="21">
    <w:abstractNumId w:val="14"/>
  </w:num>
  <w:num w:numId="22">
    <w:abstractNumId w:val="5"/>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12517"/>
    <w:rsid w:val="00013677"/>
    <w:rsid w:val="00031C48"/>
    <w:rsid w:val="00034C7A"/>
    <w:rsid w:val="00037825"/>
    <w:rsid w:val="000447B6"/>
    <w:rsid w:val="00066C2E"/>
    <w:rsid w:val="000722A6"/>
    <w:rsid w:val="00081158"/>
    <w:rsid w:val="00082C2B"/>
    <w:rsid w:val="00083024"/>
    <w:rsid w:val="0008417C"/>
    <w:rsid w:val="0008425C"/>
    <w:rsid w:val="00094FD7"/>
    <w:rsid w:val="000B0804"/>
    <w:rsid w:val="000B26E6"/>
    <w:rsid w:val="000C1A4D"/>
    <w:rsid w:val="000C5F24"/>
    <w:rsid w:val="000C6A50"/>
    <w:rsid w:val="000C7611"/>
    <w:rsid w:val="000D51E9"/>
    <w:rsid w:val="000F3AFC"/>
    <w:rsid w:val="000F4ECA"/>
    <w:rsid w:val="00120146"/>
    <w:rsid w:val="001205CC"/>
    <w:rsid w:val="00120B69"/>
    <w:rsid w:val="00124A74"/>
    <w:rsid w:val="00125915"/>
    <w:rsid w:val="00131FEA"/>
    <w:rsid w:val="00144560"/>
    <w:rsid w:val="00144745"/>
    <w:rsid w:val="001460A3"/>
    <w:rsid w:val="0015112E"/>
    <w:rsid w:val="00155B15"/>
    <w:rsid w:val="00155D06"/>
    <w:rsid w:val="001645E1"/>
    <w:rsid w:val="001739F0"/>
    <w:rsid w:val="00176D06"/>
    <w:rsid w:val="00192623"/>
    <w:rsid w:val="001968ED"/>
    <w:rsid w:val="001A5C74"/>
    <w:rsid w:val="001A5DAD"/>
    <w:rsid w:val="001A7FDE"/>
    <w:rsid w:val="001B0BAC"/>
    <w:rsid w:val="001B0C34"/>
    <w:rsid w:val="001C1C61"/>
    <w:rsid w:val="001C4175"/>
    <w:rsid w:val="001D0C84"/>
    <w:rsid w:val="001D1EED"/>
    <w:rsid w:val="001E00D5"/>
    <w:rsid w:val="001E4E83"/>
    <w:rsid w:val="002013E3"/>
    <w:rsid w:val="00201CF4"/>
    <w:rsid w:val="0020297B"/>
    <w:rsid w:val="002052D9"/>
    <w:rsid w:val="002202E6"/>
    <w:rsid w:val="0022461E"/>
    <w:rsid w:val="00240991"/>
    <w:rsid w:val="00243413"/>
    <w:rsid w:val="00265882"/>
    <w:rsid w:val="0026596F"/>
    <w:rsid w:val="00265CC9"/>
    <w:rsid w:val="00275160"/>
    <w:rsid w:val="00283D9B"/>
    <w:rsid w:val="00285370"/>
    <w:rsid w:val="0028537E"/>
    <w:rsid w:val="00287D38"/>
    <w:rsid w:val="00291678"/>
    <w:rsid w:val="00292E56"/>
    <w:rsid w:val="0029437A"/>
    <w:rsid w:val="002A26B7"/>
    <w:rsid w:val="002A4492"/>
    <w:rsid w:val="002A7725"/>
    <w:rsid w:val="002A7CAE"/>
    <w:rsid w:val="002B0637"/>
    <w:rsid w:val="002B2C9F"/>
    <w:rsid w:val="002D7AA8"/>
    <w:rsid w:val="002E0AF5"/>
    <w:rsid w:val="002E64A1"/>
    <w:rsid w:val="002E6C23"/>
    <w:rsid w:val="00300B98"/>
    <w:rsid w:val="003078E6"/>
    <w:rsid w:val="003120C6"/>
    <w:rsid w:val="00313817"/>
    <w:rsid w:val="00316AA6"/>
    <w:rsid w:val="003259DE"/>
    <w:rsid w:val="003265C1"/>
    <w:rsid w:val="003325F6"/>
    <w:rsid w:val="00335667"/>
    <w:rsid w:val="00342A59"/>
    <w:rsid w:val="0034522A"/>
    <w:rsid w:val="003600E1"/>
    <w:rsid w:val="003739EF"/>
    <w:rsid w:val="003749BD"/>
    <w:rsid w:val="003768C4"/>
    <w:rsid w:val="00376EC8"/>
    <w:rsid w:val="003858EF"/>
    <w:rsid w:val="003877DB"/>
    <w:rsid w:val="003933B8"/>
    <w:rsid w:val="0039393F"/>
    <w:rsid w:val="003975CA"/>
    <w:rsid w:val="003A7C01"/>
    <w:rsid w:val="003B53EF"/>
    <w:rsid w:val="003D1D48"/>
    <w:rsid w:val="003D33BF"/>
    <w:rsid w:val="003E5949"/>
    <w:rsid w:val="003F3931"/>
    <w:rsid w:val="003F7939"/>
    <w:rsid w:val="00404CB7"/>
    <w:rsid w:val="0040748C"/>
    <w:rsid w:val="00407637"/>
    <w:rsid w:val="00407EFC"/>
    <w:rsid w:val="00407F4E"/>
    <w:rsid w:val="00413AAF"/>
    <w:rsid w:val="004206D1"/>
    <w:rsid w:val="00430461"/>
    <w:rsid w:val="004360FF"/>
    <w:rsid w:val="00441419"/>
    <w:rsid w:val="0044240C"/>
    <w:rsid w:val="00445A9D"/>
    <w:rsid w:val="00453510"/>
    <w:rsid w:val="00453A4A"/>
    <w:rsid w:val="004612C4"/>
    <w:rsid w:val="004770E0"/>
    <w:rsid w:val="004801EE"/>
    <w:rsid w:val="00487F37"/>
    <w:rsid w:val="00494E4E"/>
    <w:rsid w:val="004A57F6"/>
    <w:rsid w:val="004B0249"/>
    <w:rsid w:val="004B3988"/>
    <w:rsid w:val="004B3B4E"/>
    <w:rsid w:val="004C633B"/>
    <w:rsid w:val="004E14CC"/>
    <w:rsid w:val="004E49E8"/>
    <w:rsid w:val="00502612"/>
    <w:rsid w:val="005046BC"/>
    <w:rsid w:val="005153D5"/>
    <w:rsid w:val="00523C91"/>
    <w:rsid w:val="005343B3"/>
    <w:rsid w:val="00534617"/>
    <w:rsid w:val="005453C3"/>
    <w:rsid w:val="005531BF"/>
    <w:rsid w:val="005536D5"/>
    <w:rsid w:val="00553BAA"/>
    <w:rsid w:val="00563571"/>
    <w:rsid w:val="00572A95"/>
    <w:rsid w:val="00577977"/>
    <w:rsid w:val="005826F2"/>
    <w:rsid w:val="005857EC"/>
    <w:rsid w:val="00593710"/>
    <w:rsid w:val="005952E7"/>
    <w:rsid w:val="005A6F7A"/>
    <w:rsid w:val="005C25C5"/>
    <w:rsid w:val="005C3BEE"/>
    <w:rsid w:val="005C50AA"/>
    <w:rsid w:val="005D47CD"/>
    <w:rsid w:val="005D4B24"/>
    <w:rsid w:val="005E0EA8"/>
    <w:rsid w:val="005E26A9"/>
    <w:rsid w:val="00600EE9"/>
    <w:rsid w:val="0061098F"/>
    <w:rsid w:val="00611DE0"/>
    <w:rsid w:val="00612BEB"/>
    <w:rsid w:val="006143C2"/>
    <w:rsid w:val="00636B30"/>
    <w:rsid w:val="00644DDF"/>
    <w:rsid w:val="00647F95"/>
    <w:rsid w:val="00651314"/>
    <w:rsid w:val="00662678"/>
    <w:rsid w:val="00667091"/>
    <w:rsid w:val="00692345"/>
    <w:rsid w:val="00696763"/>
    <w:rsid w:val="006A2037"/>
    <w:rsid w:val="006A63CA"/>
    <w:rsid w:val="006A7763"/>
    <w:rsid w:val="006B26FE"/>
    <w:rsid w:val="006B4C3B"/>
    <w:rsid w:val="006C1CFE"/>
    <w:rsid w:val="006C26EE"/>
    <w:rsid w:val="006C690E"/>
    <w:rsid w:val="006C69B0"/>
    <w:rsid w:val="006D3F90"/>
    <w:rsid w:val="006D6A64"/>
    <w:rsid w:val="006D7BCB"/>
    <w:rsid w:val="006F45BF"/>
    <w:rsid w:val="006F7118"/>
    <w:rsid w:val="00700B20"/>
    <w:rsid w:val="00703C02"/>
    <w:rsid w:val="00705FBD"/>
    <w:rsid w:val="00710285"/>
    <w:rsid w:val="007141DA"/>
    <w:rsid w:val="00732CD7"/>
    <w:rsid w:val="007353CD"/>
    <w:rsid w:val="00747775"/>
    <w:rsid w:val="00747D12"/>
    <w:rsid w:val="00755D16"/>
    <w:rsid w:val="007724E0"/>
    <w:rsid w:val="00774570"/>
    <w:rsid w:val="00783AE7"/>
    <w:rsid w:val="007900A0"/>
    <w:rsid w:val="00793E70"/>
    <w:rsid w:val="00796CF8"/>
    <w:rsid w:val="007A2F46"/>
    <w:rsid w:val="007A6EB1"/>
    <w:rsid w:val="007B043F"/>
    <w:rsid w:val="007B46DA"/>
    <w:rsid w:val="007C0072"/>
    <w:rsid w:val="007C02B3"/>
    <w:rsid w:val="007C5793"/>
    <w:rsid w:val="007C5AD3"/>
    <w:rsid w:val="007C713F"/>
    <w:rsid w:val="007C72BA"/>
    <w:rsid w:val="007D2A9E"/>
    <w:rsid w:val="007D3566"/>
    <w:rsid w:val="007D728F"/>
    <w:rsid w:val="007E17E5"/>
    <w:rsid w:val="007F5FA8"/>
    <w:rsid w:val="008025CD"/>
    <w:rsid w:val="008045AD"/>
    <w:rsid w:val="008131DE"/>
    <w:rsid w:val="00813EC2"/>
    <w:rsid w:val="00826B89"/>
    <w:rsid w:val="0084045C"/>
    <w:rsid w:val="00840F01"/>
    <w:rsid w:val="00842881"/>
    <w:rsid w:val="00846AFB"/>
    <w:rsid w:val="00850232"/>
    <w:rsid w:val="008619FA"/>
    <w:rsid w:val="008635C8"/>
    <w:rsid w:val="0087050C"/>
    <w:rsid w:val="00871D61"/>
    <w:rsid w:val="0087424F"/>
    <w:rsid w:val="008771CC"/>
    <w:rsid w:val="00885B91"/>
    <w:rsid w:val="008974D8"/>
    <w:rsid w:val="008A67CA"/>
    <w:rsid w:val="008B35D5"/>
    <w:rsid w:val="008B4650"/>
    <w:rsid w:val="008C12F0"/>
    <w:rsid w:val="008C3DD6"/>
    <w:rsid w:val="008C4E7D"/>
    <w:rsid w:val="008C5FCB"/>
    <w:rsid w:val="008C777E"/>
    <w:rsid w:val="008D5785"/>
    <w:rsid w:val="008E444C"/>
    <w:rsid w:val="00901363"/>
    <w:rsid w:val="00901469"/>
    <w:rsid w:val="009035A9"/>
    <w:rsid w:val="00906B3A"/>
    <w:rsid w:val="00912BE0"/>
    <w:rsid w:val="0094465E"/>
    <w:rsid w:val="00946770"/>
    <w:rsid w:val="00957AAC"/>
    <w:rsid w:val="0096661A"/>
    <w:rsid w:val="009672D4"/>
    <w:rsid w:val="00982273"/>
    <w:rsid w:val="00982A75"/>
    <w:rsid w:val="0098781A"/>
    <w:rsid w:val="00990814"/>
    <w:rsid w:val="00994081"/>
    <w:rsid w:val="0099481F"/>
    <w:rsid w:val="009A0AB7"/>
    <w:rsid w:val="009B1975"/>
    <w:rsid w:val="009B2EC8"/>
    <w:rsid w:val="009B4693"/>
    <w:rsid w:val="009B7625"/>
    <w:rsid w:val="009C2016"/>
    <w:rsid w:val="009C3153"/>
    <w:rsid w:val="009C7C77"/>
    <w:rsid w:val="009D047D"/>
    <w:rsid w:val="009D3C6F"/>
    <w:rsid w:val="009E734E"/>
    <w:rsid w:val="009E7FBF"/>
    <w:rsid w:val="009F1E63"/>
    <w:rsid w:val="00A01A0A"/>
    <w:rsid w:val="00A06749"/>
    <w:rsid w:val="00A0751B"/>
    <w:rsid w:val="00A2099B"/>
    <w:rsid w:val="00A242CF"/>
    <w:rsid w:val="00A244D1"/>
    <w:rsid w:val="00A26F66"/>
    <w:rsid w:val="00A27519"/>
    <w:rsid w:val="00A300A4"/>
    <w:rsid w:val="00A44670"/>
    <w:rsid w:val="00A446A8"/>
    <w:rsid w:val="00A50761"/>
    <w:rsid w:val="00A55D8F"/>
    <w:rsid w:val="00A57B57"/>
    <w:rsid w:val="00A64AC6"/>
    <w:rsid w:val="00A72B8F"/>
    <w:rsid w:val="00A822B3"/>
    <w:rsid w:val="00A82E43"/>
    <w:rsid w:val="00A92B73"/>
    <w:rsid w:val="00A956AF"/>
    <w:rsid w:val="00A95960"/>
    <w:rsid w:val="00A96600"/>
    <w:rsid w:val="00AA6CE2"/>
    <w:rsid w:val="00AA70A8"/>
    <w:rsid w:val="00AB3109"/>
    <w:rsid w:val="00AB5B2C"/>
    <w:rsid w:val="00AC526D"/>
    <w:rsid w:val="00AC6D6A"/>
    <w:rsid w:val="00AD00AD"/>
    <w:rsid w:val="00AD2E5C"/>
    <w:rsid w:val="00AD3784"/>
    <w:rsid w:val="00AD413E"/>
    <w:rsid w:val="00AD45EC"/>
    <w:rsid w:val="00AD50C6"/>
    <w:rsid w:val="00AD5296"/>
    <w:rsid w:val="00AD55DA"/>
    <w:rsid w:val="00AD7D1E"/>
    <w:rsid w:val="00AE3083"/>
    <w:rsid w:val="00AF4357"/>
    <w:rsid w:val="00B00F20"/>
    <w:rsid w:val="00B05730"/>
    <w:rsid w:val="00B05E3F"/>
    <w:rsid w:val="00B105D5"/>
    <w:rsid w:val="00B123A5"/>
    <w:rsid w:val="00B3440C"/>
    <w:rsid w:val="00B350B7"/>
    <w:rsid w:val="00B40085"/>
    <w:rsid w:val="00B4672F"/>
    <w:rsid w:val="00B47E62"/>
    <w:rsid w:val="00B53953"/>
    <w:rsid w:val="00B716E2"/>
    <w:rsid w:val="00B80DDC"/>
    <w:rsid w:val="00B81FD6"/>
    <w:rsid w:val="00B83475"/>
    <w:rsid w:val="00B93FDD"/>
    <w:rsid w:val="00B9610E"/>
    <w:rsid w:val="00BA1A74"/>
    <w:rsid w:val="00BB1A06"/>
    <w:rsid w:val="00BB47C4"/>
    <w:rsid w:val="00BC218A"/>
    <w:rsid w:val="00BC2419"/>
    <w:rsid w:val="00BC6C41"/>
    <w:rsid w:val="00BD46D8"/>
    <w:rsid w:val="00BF3088"/>
    <w:rsid w:val="00C113CC"/>
    <w:rsid w:val="00C1185F"/>
    <w:rsid w:val="00C14BFC"/>
    <w:rsid w:val="00C20C35"/>
    <w:rsid w:val="00C23C9E"/>
    <w:rsid w:val="00C306FC"/>
    <w:rsid w:val="00C440DE"/>
    <w:rsid w:val="00C44493"/>
    <w:rsid w:val="00C53BC0"/>
    <w:rsid w:val="00C6007A"/>
    <w:rsid w:val="00C62F1C"/>
    <w:rsid w:val="00C76941"/>
    <w:rsid w:val="00C805BF"/>
    <w:rsid w:val="00C81277"/>
    <w:rsid w:val="00C834A4"/>
    <w:rsid w:val="00C85AD3"/>
    <w:rsid w:val="00C87804"/>
    <w:rsid w:val="00C916A3"/>
    <w:rsid w:val="00C945E9"/>
    <w:rsid w:val="00C9545B"/>
    <w:rsid w:val="00C96C35"/>
    <w:rsid w:val="00CA27E8"/>
    <w:rsid w:val="00CA57B4"/>
    <w:rsid w:val="00CB1059"/>
    <w:rsid w:val="00CB27E7"/>
    <w:rsid w:val="00CC29B6"/>
    <w:rsid w:val="00CC47FB"/>
    <w:rsid w:val="00CD0AA7"/>
    <w:rsid w:val="00CD109F"/>
    <w:rsid w:val="00CD75A1"/>
    <w:rsid w:val="00CD7F06"/>
    <w:rsid w:val="00CE0A8C"/>
    <w:rsid w:val="00CE53BD"/>
    <w:rsid w:val="00CE6587"/>
    <w:rsid w:val="00CF2797"/>
    <w:rsid w:val="00CF4278"/>
    <w:rsid w:val="00D0205A"/>
    <w:rsid w:val="00D023B4"/>
    <w:rsid w:val="00D050A9"/>
    <w:rsid w:val="00D07626"/>
    <w:rsid w:val="00D1069C"/>
    <w:rsid w:val="00D10FA5"/>
    <w:rsid w:val="00D122E3"/>
    <w:rsid w:val="00D1350A"/>
    <w:rsid w:val="00D20899"/>
    <w:rsid w:val="00D21357"/>
    <w:rsid w:val="00D22F57"/>
    <w:rsid w:val="00D23272"/>
    <w:rsid w:val="00D24FBF"/>
    <w:rsid w:val="00D25356"/>
    <w:rsid w:val="00D2749C"/>
    <w:rsid w:val="00D379CD"/>
    <w:rsid w:val="00D40D67"/>
    <w:rsid w:val="00D44EC6"/>
    <w:rsid w:val="00D47ECB"/>
    <w:rsid w:val="00D535AF"/>
    <w:rsid w:val="00D54B2C"/>
    <w:rsid w:val="00D575E9"/>
    <w:rsid w:val="00D615FB"/>
    <w:rsid w:val="00D67EA4"/>
    <w:rsid w:val="00D70776"/>
    <w:rsid w:val="00D738BE"/>
    <w:rsid w:val="00D75A36"/>
    <w:rsid w:val="00D840D6"/>
    <w:rsid w:val="00D92073"/>
    <w:rsid w:val="00DA5872"/>
    <w:rsid w:val="00DB422F"/>
    <w:rsid w:val="00DD2580"/>
    <w:rsid w:val="00DD2A07"/>
    <w:rsid w:val="00DD7F41"/>
    <w:rsid w:val="00DE2D58"/>
    <w:rsid w:val="00E00801"/>
    <w:rsid w:val="00E009D2"/>
    <w:rsid w:val="00E00EAF"/>
    <w:rsid w:val="00E04227"/>
    <w:rsid w:val="00E102C8"/>
    <w:rsid w:val="00E1369C"/>
    <w:rsid w:val="00E13E00"/>
    <w:rsid w:val="00E17C05"/>
    <w:rsid w:val="00E273C8"/>
    <w:rsid w:val="00E33DD0"/>
    <w:rsid w:val="00E409DD"/>
    <w:rsid w:val="00E50B70"/>
    <w:rsid w:val="00E523C3"/>
    <w:rsid w:val="00E56DAD"/>
    <w:rsid w:val="00E91AA1"/>
    <w:rsid w:val="00E97E42"/>
    <w:rsid w:val="00EB15BF"/>
    <w:rsid w:val="00EC171E"/>
    <w:rsid w:val="00ED2E0E"/>
    <w:rsid w:val="00ED7CC0"/>
    <w:rsid w:val="00EE005E"/>
    <w:rsid w:val="00EE36C9"/>
    <w:rsid w:val="00EE5C39"/>
    <w:rsid w:val="00EE5D13"/>
    <w:rsid w:val="00EE61B3"/>
    <w:rsid w:val="00F02794"/>
    <w:rsid w:val="00F0773D"/>
    <w:rsid w:val="00F13049"/>
    <w:rsid w:val="00F14D6A"/>
    <w:rsid w:val="00F245BD"/>
    <w:rsid w:val="00F3405E"/>
    <w:rsid w:val="00F35ACF"/>
    <w:rsid w:val="00F3616A"/>
    <w:rsid w:val="00F4185D"/>
    <w:rsid w:val="00F524D3"/>
    <w:rsid w:val="00F548FF"/>
    <w:rsid w:val="00F71FA7"/>
    <w:rsid w:val="00F73873"/>
    <w:rsid w:val="00F74381"/>
    <w:rsid w:val="00F75897"/>
    <w:rsid w:val="00F75CD6"/>
    <w:rsid w:val="00F7606C"/>
    <w:rsid w:val="00F90F0B"/>
    <w:rsid w:val="00F916DD"/>
    <w:rsid w:val="00FA1D8C"/>
    <w:rsid w:val="00FA4039"/>
    <w:rsid w:val="00FA4B17"/>
    <w:rsid w:val="00FA72D0"/>
    <w:rsid w:val="00FB1658"/>
    <w:rsid w:val="00FC2D09"/>
    <w:rsid w:val="00FC504D"/>
    <w:rsid w:val="00FC6230"/>
    <w:rsid w:val="00FC6925"/>
    <w:rsid w:val="00FE06BF"/>
    <w:rsid w:val="00FE44C2"/>
    <w:rsid w:val="00FE4D79"/>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3768C4"/>
    <w:pPr>
      <w:framePr w:hSpace="180" w:wrap="around" w:vAnchor="text" w:hAnchor="text" w:y="1"/>
      <w:snapToGrid w:val="0"/>
      <w:spacing w:before="80" w:after="0" w:line="220" w:lineRule="exact"/>
      <w:suppressOverlap/>
    </w:pPr>
    <w:rPr>
      <w:rFonts w:ascii="Arial" w:hAnsi="Arial" w:cs="Arial"/>
      <w:sz w:val="18"/>
    </w:rPr>
  </w:style>
  <w:style w:type="paragraph" w:customStyle="1" w:styleId="HeadL1-Number">
    <w:name w:val="HeadL1-Number"/>
    <w:basedOn w:val="BodyP1"/>
    <w:autoRedefine/>
    <w:qFormat/>
    <w:rsid w:val="00612BEB"/>
    <w:pPr>
      <w:keepNext/>
      <w:keepLines/>
      <w:framePr w:wrap="around"/>
      <w:spacing w:before="240"/>
      <w:ind w:left="360" w:hanging="360"/>
    </w:pPr>
    <w:rPr>
      <w:b/>
      <w:color w:val="333333"/>
      <w:sz w:val="22"/>
      <w:shd w:val="clear" w:color="auto" w:fill="FFFFFF"/>
    </w:rPr>
  </w:style>
  <w:style w:type="paragraph" w:customStyle="1" w:styleId="BodyP2">
    <w:name w:val="BodyP2"/>
    <w:basedOn w:val="BodyP1"/>
    <w:qFormat/>
    <w:rsid w:val="00612BEB"/>
    <w:pPr>
      <w:keepLines/>
      <w:framePr w:wrap="around"/>
      <w:spacing w:before="0"/>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AD5296"/>
    <w:pPr>
      <w:framePr w:wrap="around"/>
      <w:spacing w:line="360" w:lineRule="exact"/>
      <w:ind w:right="360"/>
    </w:pPr>
    <w:rPr>
      <w:b/>
      <w:color w:val="0086BF"/>
      <w:sz w:val="30"/>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0B26E6"/>
    <w:pPr>
      <w:framePr w:wrap="around"/>
      <w:numPr>
        <w:numId w:val="17"/>
      </w:numPr>
      <w:ind w:left="288" w:hanging="288"/>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communications@company.com" TargetMode="External"/><Relationship Id="rId4" Type="http://schemas.openxmlformats.org/officeDocument/2006/relationships/settings" Target="settings.xml"/><Relationship Id="rId9" Type="http://schemas.openxmlformats.org/officeDocument/2006/relationships/hyperlink" Target="mailto:social@compan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509DC-F43D-6140-99E0-FFF3DEE5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Microsoft Office User</cp:lastModifiedBy>
  <cp:revision>4</cp:revision>
  <dcterms:created xsi:type="dcterms:W3CDTF">2020-03-11T12:01:00Z</dcterms:created>
  <dcterms:modified xsi:type="dcterms:W3CDTF">2020-03-11T12:12:00Z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