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6112B3" w:rsidRPr="008C5441" w:rsidTr="005325FF">
        <w:trPr>
          <w:trHeight w:val="2250"/>
        </w:trPr>
        <w:tc>
          <w:tcPr>
            <w:tcW w:w="9360" w:type="dxa"/>
            <w:gridSpan w:val="2"/>
            <w:shd w:val="clear" w:color="auto" w:fill="0086BF"/>
          </w:tcPr>
          <w:p w:rsidR="006112B3" w:rsidRPr="008C5441" w:rsidRDefault="006112B3" w:rsidP="005325FF">
            <w:pPr>
              <w:jc w:val="right"/>
              <w:rPr>
                <w:rFonts w:ascii="Arial" w:eastAsia="Calibri" w:hAnsi="Arial" w:cs="Arial"/>
                <w:color w:val="FFFFFF"/>
                <w:sz w:val="20"/>
              </w:rPr>
            </w:pPr>
            <w:r>
              <w:rPr>
                <w:rFonts w:ascii="Arial" w:eastAsia="Calibri" w:hAnsi="Arial" w:cs="Arial"/>
                <w:color w:val="FFFFFF"/>
                <w:sz w:val="20"/>
              </w:rPr>
              <w:t>August</w:t>
            </w:r>
            <w:r w:rsidRPr="008C5441">
              <w:rPr>
                <w:rFonts w:ascii="Arial" w:eastAsia="Calibri" w:hAnsi="Arial" w:cs="Arial"/>
                <w:color w:val="FFFFFF"/>
                <w:sz w:val="20"/>
              </w:rPr>
              <w:t xml:space="preserve"> 2019</w:t>
            </w:r>
          </w:p>
          <w:p w:rsidR="006112B3" w:rsidRPr="008C5441" w:rsidRDefault="006112B3" w:rsidP="005325FF">
            <w:pPr>
              <w:jc w:val="right"/>
              <w:rPr>
                <w:rFonts w:ascii="Arial" w:eastAsia="Calibri" w:hAnsi="Arial" w:cs="Arial"/>
                <w:color w:val="FFFFFF"/>
                <w:sz w:val="20"/>
              </w:rPr>
            </w:pPr>
            <w:r w:rsidRPr="008C5441">
              <w:rPr>
                <w:rFonts w:ascii="Arial" w:eastAsia="Calibri" w:hAnsi="Arial" w:cs="Arial"/>
                <w:color w:val="FFFFFF"/>
                <w:sz w:val="20"/>
              </w:rPr>
              <w:t xml:space="preserve">Volume 14, Issue </w:t>
            </w:r>
            <w:r>
              <w:rPr>
                <w:rFonts w:ascii="Arial" w:eastAsia="Calibri" w:hAnsi="Arial" w:cs="Arial"/>
                <w:color w:val="FFFFFF"/>
                <w:sz w:val="20"/>
              </w:rPr>
              <w:t>8</w:t>
            </w:r>
            <w:r w:rsidRPr="008C5441">
              <w:rPr>
                <w:rFonts w:ascii="Arial" w:eastAsia="Calibri" w:hAnsi="Arial" w:cs="Arial"/>
                <w:color w:val="FFFFFF"/>
                <w:sz w:val="20"/>
              </w:rPr>
              <w:t xml:space="preserve"> </w:t>
            </w:r>
          </w:p>
          <w:p w:rsidR="006112B3" w:rsidRPr="008C5441" w:rsidRDefault="006112B3" w:rsidP="005325FF">
            <w:pPr>
              <w:rPr>
                <w:rFonts w:ascii="Arial" w:eastAsia="Calibri" w:hAnsi="Arial" w:cs="Arial"/>
              </w:rPr>
            </w:pPr>
            <w:r w:rsidRPr="008C5441">
              <w:rPr>
                <w:rFonts w:ascii="Arial" w:eastAsia="Calibri" w:hAnsi="Arial" w:cs="Arial"/>
              </w:rPr>
              <w:t xml:space="preserve">   </w:t>
            </w:r>
          </w:p>
          <w:p w:rsidR="006112B3" w:rsidRPr="008C5441" w:rsidRDefault="006112B3" w:rsidP="005325FF">
            <w:pPr>
              <w:jc w:val="center"/>
              <w:rPr>
                <w:rFonts w:ascii="Arial" w:eastAsia="Calibri" w:hAnsi="Arial" w:cs="Arial"/>
                <w:b/>
                <w:color w:val="FFFFFF"/>
                <w:sz w:val="48"/>
                <w:szCs w:val="52"/>
              </w:rPr>
            </w:pPr>
            <w:r>
              <w:rPr>
                <w:rFonts w:ascii="Arial" w:eastAsia="Calibri" w:hAnsi="Arial" w:cs="Arial"/>
                <w:b/>
                <w:color w:val="FFFFFF"/>
                <w:sz w:val="48"/>
                <w:szCs w:val="52"/>
              </w:rPr>
              <w:t>Careers in Cybersecurity: Learn More or Get Involved!</w:t>
            </w:r>
          </w:p>
          <w:p w:rsidR="006112B3" w:rsidRPr="008C5441" w:rsidRDefault="006112B3" w:rsidP="005325FF">
            <w:pPr>
              <w:jc w:val="center"/>
              <w:rPr>
                <w:rFonts w:ascii="Arial" w:eastAsia="Calibri" w:hAnsi="Arial" w:cs="Arial"/>
                <w:i/>
                <w:color w:val="FFFFFF"/>
                <w:sz w:val="32"/>
                <w:szCs w:val="32"/>
              </w:rPr>
            </w:pPr>
          </w:p>
          <w:p w:rsidR="006112B3" w:rsidRPr="008C5441" w:rsidRDefault="006112B3" w:rsidP="005325FF">
            <w:pPr>
              <w:jc w:val="center"/>
              <w:rPr>
                <w:rFonts w:ascii="Georgia" w:eastAsia="Calibri" w:hAnsi="Georgia" w:cs="Times New Roman"/>
              </w:rPr>
            </w:pPr>
          </w:p>
        </w:tc>
      </w:tr>
      <w:tr w:rsidR="006112B3" w:rsidRPr="008C5441" w:rsidTr="005325FF">
        <w:trPr>
          <w:trHeight w:val="1803"/>
        </w:trPr>
        <w:tc>
          <w:tcPr>
            <w:tcW w:w="4263" w:type="dxa"/>
            <w:vAlign w:val="center"/>
          </w:tcPr>
          <w:p w:rsidR="006112B3" w:rsidRPr="008C5441" w:rsidRDefault="006112B3" w:rsidP="005325FF">
            <w:pPr>
              <w:jc w:val="center"/>
              <w:rPr>
                <w:rFonts w:ascii="Calibri Light" w:eastAsia="Calibri" w:hAnsi="Calibri Light" w:cs="Times New Roman"/>
                <w:i/>
                <w:color w:val="7F7F7F"/>
              </w:rPr>
            </w:pPr>
          </w:p>
          <w:p w:rsidR="006112B3" w:rsidRPr="008C5441" w:rsidRDefault="006112B3" w:rsidP="005325FF">
            <w:pPr>
              <w:jc w:val="center"/>
              <w:rPr>
                <w:rFonts w:ascii="Calibri Light" w:eastAsia="Calibri" w:hAnsi="Calibri Light" w:cs="Times New Roman"/>
                <w:i/>
                <w:color w:val="7F7F7F"/>
              </w:rPr>
            </w:pPr>
            <w:r w:rsidRPr="008C5441">
              <w:rPr>
                <w:rFonts w:ascii="Calibri Light" w:eastAsia="Calibri" w:hAnsi="Calibri Light" w:cs="Times New Roman"/>
                <w:i/>
                <w:color w:val="7F7F7F"/>
              </w:rPr>
              <w:t>Insert your agency logo here</w:t>
            </w:r>
          </w:p>
          <w:p w:rsidR="006112B3" w:rsidRPr="008C5441" w:rsidRDefault="006112B3" w:rsidP="005325FF">
            <w:pPr>
              <w:rPr>
                <w:rFonts w:ascii="Calibri Light" w:eastAsia="Calibri" w:hAnsi="Calibri Light" w:cs="Times New Roman"/>
                <w:i/>
                <w:color w:val="7F7F7F"/>
              </w:rPr>
            </w:pPr>
          </w:p>
        </w:tc>
        <w:tc>
          <w:tcPr>
            <w:tcW w:w="5097" w:type="dxa"/>
            <w:vAlign w:val="center"/>
            <w:hideMark/>
          </w:tcPr>
          <w:p w:rsidR="006112B3" w:rsidRPr="008C5441" w:rsidRDefault="006112B3" w:rsidP="005325FF">
            <w:pPr>
              <w:rPr>
                <w:rFonts w:ascii="Calibri Light" w:eastAsia="Calibri" w:hAnsi="Calibri Light" w:cs="Times New Roman"/>
                <w:i/>
                <w:color w:val="7F7F7F"/>
              </w:rPr>
            </w:pPr>
            <w:r w:rsidRPr="008C5441">
              <w:rPr>
                <w:rFonts w:ascii="Calibri Light" w:eastAsia="Calibri" w:hAnsi="Calibri Light" w:cs="Times New Roman"/>
                <w:i/>
                <w:color w:val="7F7F7F"/>
              </w:rPr>
              <w:t>Insert your agency name and contact info here</w:t>
            </w:r>
          </w:p>
        </w:tc>
      </w:tr>
    </w:tbl>
    <w:p w:rsidR="006112B3" w:rsidRPr="008C5441" w:rsidRDefault="006112B3" w:rsidP="006112B3">
      <w:pPr>
        <w:rPr>
          <w:rFonts w:ascii="Arial" w:eastAsia="Calibri" w:hAnsi="Arial" w:cs="Arial"/>
          <w:b/>
          <w:sz w:val="28"/>
          <w:u w:val="single"/>
        </w:rPr>
      </w:pPr>
      <w:r w:rsidRPr="008C5441">
        <w:rPr>
          <w:rFonts w:ascii="Arial" w:eastAsia="Calibri" w:hAnsi="Arial" w:cs="Arial"/>
          <w:b/>
          <w:sz w:val="28"/>
          <w:u w:val="single"/>
        </w:rPr>
        <w:t xml:space="preserve">From the desk of *Insert Name Here*____________________________ </w:t>
      </w:r>
    </w:p>
    <w:p w:rsidR="006112B3" w:rsidRDefault="006112B3">
      <w:pPr>
        <w:rPr>
          <w:rFonts w:ascii="Arial" w:hAnsi="Arial" w:cs="Arial"/>
        </w:rPr>
      </w:pPr>
    </w:p>
    <w:p w:rsidR="0038760C" w:rsidRPr="006112B3" w:rsidRDefault="0038760C">
      <w:pPr>
        <w:rPr>
          <w:rFonts w:ascii="Arial" w:hAnsi="Arial" w:cs="Arial"/>
        </w:rPr>
      </w:pPr>
      <w:r w:rsidRPr="006112B3">
        <w:rPr>
          <w:rFonts w:ascii="Arial" w:hAnsi="Arial" w:cs="Arial"/>
        </w:rPr>
        <w:t>Technology</w:t>
      </w:r>
      <w:r w:rsidR="00356A50" w:rsidRPr="006112B3">
        <w:rPr>
          <w:rFonts w:ascii="Arial" w:hAnsi="Arial" w:cs="Arial"/>
        </w:rPr>
        <w:t xml:space="preserve"> </w:t>
      </w:r>
      <w:r w:rsidR="008E72DC">
        <w:rPr>
          <w:rFonts w:ascii="Arial" w:hAnsi="Arial" w:cs="Arial"/>
        </w:rPr>
        <w:t>is expanding its</w:t>
      </w:r>
      <w:r w:rsidR="00356A50" w:rsidRPr="006112B3">
        <w:rPr>
          <w:rFonts w:ascii="Arial" w:hAnsi="Arial" w:cs="Arial"/>
        </w:rPr>
        <w:t xml:space="preserve"> reach over our daily lives and</w:t>
      </w:r>
      <w:r w:rsidRPr="006112B3">
        <w:rPr>
          <w:rFonts w:ascii="Arial" w:hAnsi="Arial" w:cs="Arial"/>
        </w:rPr>
        <w:t xml:space="preserve"> is </w:t>
      </w:r>
      <w:r w:rsidR="00356A50" w:rsidRPr="006112B3">
        <w:rPr>
          <w:rFonts w:ascii="Arial" w:hAnsi="Arial" w:cs="Arial"/>
        </w:rPr>
        <w:t>becoming increasingly necessary in modern society.</w:t>
      </w:r>
      <w:r w:rsidR="006112B3">
        <w:rPr>
          <w:rFonts w:ascii="Arial" w:hAnsi="Arial" w:cs="Arial"/>
        </w:rPr>
        <w:t xml:space="preserve"> </w:t>
      </w:r>
      <w:r w:rsidR="004A3050" w:rsidRPr="006112B3">
        <w:rPr>
          <w:rFonts w:ascii="Arial" w:hAnsi="Arial" w:cs="Arial"/>
        </w:rPr>
        <w:t xml:space="preserve">While change can be daunting, </w:t>
      </w:r>
      <w:r w:rsidR="00805009" w:rsidRPr="006112B3">
        <w:rPr>
          <w:rFonts w:ascii="Arial" w:hAnsi="Arial" w:cs="Arial"/>
        </w:rPr>
        <w:t>it</w:t>
      </w:r>
      <w:r w:rsidRPr="006112B3">
        <w:rPr>
          <w:rFonts w:ascii="Arial" w:hAnsi="Arial" w:cs="Arial"/>
        </w:rPr>
        <w:t xml:space="preserve"> brings new opportunities that </w:t>
      </w:r>
      <w:r w:rsidR="00B27797" w:rsidRPr="006112B3">
        <w:rPr>
          <w:rFonts w:ascii="Arial" w:hAnsi="Arial" w:cs="Arial"/>
        </w:rPr>
        <w:t xml:space="preserve">did not exist </w:t>
      </w:r>
      <w:r w:rsidRPr="006112B3">
        <w:rPr>
          <w:rFonts w:ascii="Arial" w:hAnsi="Arial" w:cs="Arial"/>
        </w:rPr>
        <w:t xml:space="preserve">when we were </w:t>
      </w:r>
      <w:r w:rsidR="006112B3">
        <w:rPr>
          <w:rFonts w:ascii="Arial" w:hAnsi="Arial" w:cs="Arial"/>
        </w:rPr>
        <w:t xml:space="preserve">much younger, </w:t>
      </w:r>
      <w:r w:rsidRPr="006112B3">
        <w:rPr>
          <w:rFonts w:ascii="Arial" w:hAnsi="Arial" w:cs="Arial"/>
        </w:rPr>
        <w:t xml:space="preserve">or even </w:t>
      </w:r>
      <w:r w:rsidR="0047756C" w:rsidRPr="006112B3">
        <w:rPr>
          <w:rFonts w:ascii="Arial" w:hAnsi="Arial" w:cs="Arial"/>
        </w:rPr>
        <w:t>just a few</w:t>
      </w:r>
      <w:r w:rsidRPr="006112B3">
        <w:rPr>
          <w:rFonts w:ascii="Arial" w:hAnsi="Arial" w:cs="Arial"/>
        </w:rPr>
        <w:t xml:space="preserve"> years ago.</w:t>
      </w:r>
      <w:r w:rsidR="0047756C" w:rsidRPr="006112B3">
        <w:rPr>
          <w:rFonts w:ascii="Arial" w:hAnsi="Arial" w:cs="Arial"/>
        </w:rPr>
        <w:t xml:space="preserve"> This </w:t>
      </w:r>
      <w:r w:rsidR="00F864C2" w:rsidRPr="006112B3">
        <w:rPr>
          <w:rFonts w:ascii="Arial" w:hAnsi="Arial" w:cs="Arial"/>
        </w:rPr>
        <w:t>opens the door for</w:t>
      </w:r>
      <w:r w:rsidR="0047756C" w:rsidRPr="006112B3">
        <w:rPr>
          <w:rFonts w:ascii="Arial" w:hAnsi="Arial" w:cs="Arial"/>
        </w:rPr>
        <w:t xml:space="preserve"> new and exciting (</w:t>
      </w:r>
      <w:r w:rsidR="003A4867" w:rsidRPr="006112B3">
        <w:rPr>
          <w:rFonts w:ascii="Arial" w:hAnsi="Arial" w:cs="Arial"/>
        </w:rPr>
        <w:t>not to mention</w:t>
      </w:r>
      <w:r w:rsidR="0047756C" w:rsidRPr="006112B3">
        <w:rPr>
          <w:rFonts w:ascii="Arial" w:hAnsi="Arial" w:cs="Arial"/>
        </w:rPr>
        <w:t xml:space="preserve"> realistic) careers we can chas</w:t>
      </w:r>
      <w:r w:rsidR="003A4867" w:rsidRPr="006112B3">
        <w:rPr>
          <w:rFonts w:ascii="Arial" w:hAnsi="Arial" w:cs="Arial"/>
        </w:rPr>
        <w:t>e</w:t>
      </w:r>
      <w:r w:rsidR="00217ABB">
        <w:rPr>
          <w:rFonts w:ascii="Arial" w:hAnsi="Arial" w:cs="Arial"/>
        </w:rPr>
        <w:t>, like cybersecurity</w:t>
      </w:r>
      <w:r w:rsidR="00D40B44" w:rsidRPr="006112B3">
        <w:rPr>
          <w:rFonts w:ascii="Arial" w:hAnsi="Arial" w:cs="Arial"/>
        </w:rPr>
        <w:t>.</w:t>
      </w:r>
    </w:p>
    <w:p w:rsidR="0038760C" w:rsidRPr="006112B3" w:rsidRDefault="0038760C">
      <w:pPr>
        <w:rPr>
          <w:rFonts w:ascii="Arial" w:hAnsi="Arial" w:cs="Arial"/>
        </w:rPr>
      </w:pPr>
    </w:p>
    <w:p w:rsidR="0038760C" w:rsidRPr="006112B3" w:rsidRDefault="0038760C">
      <w:pPr>
        <w:rPr>
          <w:rFonts w:ascii="Arial" w:hAnsi="Arial" w:cs="Arial"/>
        </w:rPr>
      </w:pPr>
      <w:r w:rsidRPr="006112B3">
        <w:rPr>
          <w:rFonts w:ascii="Arial" w:hAnsi="Arial" w:cs="Arial"/>
        </w:rPr>
        <w:t xml:space="preserve">Twenty years ago, </w:t>
      </w:r>
      <w:r w:rsidR="006112B3">
        <w:rPr>
          <w:rFonts w:ascii="Arial" w:hAnsi="Arial" w:cs="Arial"/>
        </w:rPr>
        <w:t xml:space="preserve">society and the media focused </w:t>
      </w:r>
      <w:r w:rsidRPr="006112B3">
        <w:rPr>
          <w:rFonts w:ascii="Arial" w:hAnsi="Arial" w:cs="Arial"/>
        </w:rPr>
        <w:t>on the Y2</w:t>
      </w:r>
      <w:r w:rsidR="00A904E5">
        <w:rPr>
          <w:rFonts w:ascii="Arial" w:hAnsi="Arial" w:cs="Arial"/>
        </w:rPr>
        <w:t>K</w:t>
      </w:r>
      <w:r w:rsidRPr="006112B3">
        <w:rPr>
          <w:rFonts w:ascii="Arial" w:hAnsi="Arial" w:cs="Arial"/>
        </w:rPr>
        <w:t xml:space="preserve"> bug and ensuring </w:t>
      </w:r>
      <w:r w:rsidR="003A4867" w:rsidRPr="006112B3">
        <w:rPr>
          <w:rFonts w:ascii="Arial" w:hAnsi="Arial" w:cs="Arial"/>
        </w:rPr>
        <w:t>computers</w:t>
      </w:r>
      <w:r w:rsidRPr="006112B3">
        <w:rPr>
          <w:rFonts w:ascii="Arial" w:hAnsi="Arial" w:cs="Arial"/>
        </w:rPr>
        <w:t xml:space="preserve"> would survive the transition from 12/31/1999 to 1/1/2000.</w:t>
      </w:r>
      <w:r w:rsidR="00A904E5" w:rsidRPr="00A904E5">
        <w:t xml:space="preserve"> </w:t>
      </w:r>
      <w:r w:rsidR="00A904E5" w:rsidRPr="00A904E5">
        <w:rPr>
          <w:rFonts w:ascii="Arial" w:hAnsi="Arial" w:cs="Arial"/>
        </w:rPr>
        <w:t>Currently, technology headlines are dominated by breaches and ransomware attacks, directly impacting people everywhere. It is evident that the cybersecurity field needs capable professionals now more than ever.</w:t>
      </w:r>
    </w:p>
    <w:p w:rsidR="0038760C" w:rsidRPr="006112B3" w:rsidRDefault="0038760C">
      <w:pPr>
        <w:rPr>
          <w:rFonts w:ascii="Arial" w:hAnsi="Arial" w:cs="Arial"/>
        </w:rPr>
      </w:pPr>
    </w:p>
    <w:p w:rsidR="0038760C" w:rsidRPr="006112B3" w:rsidRDefault="00217ABB">
      <w:pPr>
        <w:rPr>
          <w:rFonts w:ascii="Arial" w:hAnsi="Arial" w:cs="Arial"/>
        </w:rPr>
      </w:pPr>
      <w:r>
        <w:rPr>
          <w:rFonts w:ascii="Arial" w:hAnsi="Arial" w:cs="Arial"/>
        </w:rPr>
        <w:t>You may be</w:t>
      </w:r>
      <w:r w:rsidR="0047756C" w:rsidRPr="006112B3">
        <w:rPr>
          <w:rFonts w:ascii="Arial" w:hAnsi="Arial" w:cs="Arial"/>
        </w:rPr>
        <w:t xml:space="preserve"> interested in becoming one of those people</w:t>
      </w:r>
      <w:r w:rsidR="003A4867" w:rsidRPr="006112B3">
        <w:rPr>
          <w:rFonts w:ascii="Arial" w:hAnsi="Arial" w:cs="Arial"/>
        </w:rPr>
        <w:t>,</w:t>
      </w:r>
      <w:r w:rsidR="00C27A2D">
        <w:rPr>
          <w:rFonts w:ascii="Arial" w:hAnsi="Arial" w:cs="Arial"/>
        </w:rPr>
        <w:t xml:space="preserve"> or know a student or colleague that may have interest in this discipline.</w:t>
      </w:r>
      <w:r w:rsidR="003A4867" w:rsidRPr="006112B3">
        <w:rPr>
          <w:rFonts w:ascii="Arial" w:hAnsi="Arial" w:cs="Arial"/>
        </w:rPr>
        <w:t xml:space="preserve"> </w:t>
      </w:r>
      <w:r>
        <w:rPr>
          <w:rFonts w:ascii="Arial" w:hAnsi="Arial" w:cs="Arial"/>
        </w:rPr>
        <w:t>Let’s explore</w:t>
      </w:r>
      <w:r w:rsidR="0038760C" w:rsidRPr="006112B3">
        <w:rPr>
          <w:rFonts w:ascii="Arial" w:hAnsi="Arial" w:cs="Arial"/>
        </w:rPr>
        <w:t xml:space="preserve"> transition</w:t>
      </w:r>
      <w:r>
        <w:rPr>
          <w:rFonts w:ascii="Arial" w:hAnsi="Arial" w:cs="Arial"/>
        </w:rPr>
        <w:t>ing</w:t>
      </w:r>
      <w:r w:rsidR="0038760C" w:rsidRPr="006112B3">
        <w:rPr>
          <w:rFonts w:ascii="Arial" w:hAnsi="Arial" w:cs="Arial"/>
        </w:rPr>
        <w:t xml:space="preserve"> </w:t>
      </w:r>
      <w:r w:rsidR="0047756C" w:rsidRPr="006112B3">
        <w:rPr>
          <w:rFonts w:ascii="Arial" w:hAnsi="Arial" w:cs="Arial"/>
        </w:rPr>
        <w:t>into the cybersecurity field</w:t>
      </w:r>
      <w:r w:rsidR="00C27A2D">
        <w:rPr>
          <w:rFonts w:ascii="Arial" w:hAnsi="Arial" w:cs="Arial"/>
        </w:rPr>
        <w:t>,</w:t>
      </w:r>
      <w:r w:rsidR="00B87F04" w:rsidRPr="006112B3">
        <w:rPr>
          <w:rFonts w:ascii="Arial" w:hAnsi="Arial" w:cs="Arial"/>
        </w:rPr>
        <w:t xml:space="preserve"> </w:t>
      </w:r>
      <w:r>
        <w:rPr>
          <w:rFonts w:ascii="Arial" w:hAnsi="Arial" w:cs="Arial"/>
        </w:rPr>
        <w:t>w</w:t>
      </w:r>
      <w:r w:rsidRPr="006112B3">
        <w:rPr>
          <w:rFonts w:ascii="Arial" w:hAnsi="Arial" w:cs="Arial"/>
        </w:rPr>
        <w:t xml:space="preserve">hat </w:t>
      </w:r>
      <w:r w:rsidR="00B87F04" w:rsidRPr="006112B3">
        <w:rPr>
          <w:rFonts w:ascii="Arial" w:hAnsi="Arial" w:cs="Arial"/>
        </w:rPr>
        <w:t xml:space="preserve">skills </w:t>
      </w:r>
      <w:r w:rsidR="00C27A2D">
        <w:rPr>
          <w:rFonts w:ascii="Arial" w:hAnsi="Arial" w:cs="Arial"/>
        </w:rPr>
        <w:t>are needed, and w</w:t>
      </w:r>
      <w:r w:rsidR="00B87F04" w:rsidRPr="006112B3">
        <w:rPr>
          <w:rFonts w:ascii="Arial" w:hAnsi="Arial" w:cs="Arial"/>
        </w:rPr>
        <w:t>hat career pathways are available</w:t>
      </w:r>
      <w:r w:rsidR="00C27A2D">
        <w:rPr>
          <w:rFonts w:ascii="Arial" w:hAnsi="Arial" w:cs="Arial"/>
        </w:rPr>
        <w:t>.</w:t>
      </w:r>
    </w:p>
    <w:p w:rsidR="00B87F04" w:rsidRPr="006112B3" w:rsidRDefault="00B87F04">
      <w:pPr>
        <w:rPr>
          <w:rFonts w:ascii="Arial" w:hAnsi="Arial" w:cs="Arial"/>
        </w:rPr>
      </w:pPr>
    </w:p>
    <w:p w:rsidR="00B87F04" w:rsidRDefault="00217ABB">
      <w:pPr>
        <w:rPr>
          <w:rFonts w:ascii="Arial" w:hAnsi="Arial" w:cs="Arial"/>
        </w:rPr>
      </w:pPr>
      <w:r>
        <w:rPr>
          <w:rFonts w:ascii="Arial" w:hAnsi="Arial" w:cs="Arial"/>
        </w:rPr>
        <w:t xml:space="preserve">Consider </w:t>
      </w:r>
      <w:r w:rsidR="003F39F2">
        <w:rPr>
          <w:rFonts w:ascii="Arial" w:hAnsi="Arial" w:cs="Arial"/>
        </w:rPr>
        <w:t xml:space="preserve">the </w:t>
      </w:r>
      <w:r>
        <w:rPr>
          <w:rFonts w:ascii="Arial" w:hAnsi="Arial" w:cs="Arial"/>
        </w:rPr>
        <w:t xml:space="preserve">skills and talents you use every day. </w:t>
      </w:r>
      <w:r w:rsidR="00316D54" w:rsidRPr="006112B3">
        <w:rPr>
          <w:rFonts w:ascii="Arial" w:hAnsi="Arial" w:cs="Arial"/>
        </w:rPr>
        <w:t xml:space="preserve">Aside from technical </w:t>
      </w:r>
      <w:r w:rsidR="00C23568" w:rsidRPr="006112B3">
        <w:rPr>
          <w:rFonts w:ascii="Arial" w:hAnsi="Arial" w:cs="Arial"/>
        </w:rPr>
        <w:t>abilities</w:t>
      </w:r>
      <w:r w:rsidR="00316D54" w:rsidRPr="006112B3">
        <w:rPr>
          <w:rFonts w:ascii="Arial" w:hAnsi="Arial" w:cs="Arial"/>
        </w:rPr>
        <w:t>, m</w:t>
      </w:r>
      <w:r w:rsidR="00F54098" w:rsidRPr="006112B3">
        <w:rPr>
          <w:rFonts w:ascii="Arial" w:hAnsi="Arial" w:cs="Arial"/>
        </w:rPr>
        <w:t>any</w:t>
      </w:r>
      <w:r w:rsidR="009E5429" w:rsidRPr="006112B3">
        <w:rPr>
          <w:rFonts w:ascii="Arial" w:hAnsi="Arial" w:cs="Arial"/>
        </w:rPr>
        <w:t xml:space="preserve"> skills </w:t>
      </w:r>
      <w:r w:rsidR="00B26010" w:rsidRPr="006112B3">
        <w:rPr>
          <w:rFonts w:ascii="Arial" w:hAnsi="Arial" w:cs="Arial"/>
        </w:rPr>
        <w:t xml:space="preserve">that </w:t>
      </w:r>
      <w:r w:rsidR="00563F7C" w:rsidRPr="006112B3">
        <w:rPr>
          <w:rFonts w:ascii="Arial" w:hAnsi="Arial" w:cs="Arial"/>
        </w:rPr>
        <w:t>transfer into the field of cyber</w:t>
      </w:r>
      <w:r w:rsidR="00C27A2D">
        <w:rPr>
          <w:rFonts w:ascii="Arial" w:hAnsi="Arial" w:cs="Arial"/>
        </w:rPr>
        <w:t>security</w:t>
      </w:r>
      <w:r w:rsidR="00563F7C" w:rsidRPr="006112B3">
        <w:rPr>
          <w:rFonts w:ascii="Arial" w:hAnsi="Arial" w:cs="Arial"/>
        </w:rPr>
        <w:t xml:space="preserve"> </w:t>
      </w:r>
      <w:r w:rsidR="00D76B2A" w:rsidRPr="006112B3">
        <w:rPr>
          <w:rFonts w:ascii="Arial" w:hAnsi="Arial" w:cs="Arial"/>
        </w:rPr>
        <w:t>may surprise you</w:t>
      </w:r>
      <w:r w:rsidR="009E5429" w:rsidRPr="006112B3">
        <w:rPr>
          <w:rFonts w:ascii="Arial" w:hAnsi="Arial" w:cs="Arial"/>
        </w:rPr>
        <w:t>.</w:t>
      </w:r>
      <w:r w:rsidR="002017FE" w:rsidRPr="006112B3">
        <w:rPr>
          <w:rFonts w:ascii="Arial" w:hAnsi="Arial" w:cs="Arial"/>
        </w:rPr>
        <w:t xml:space="preserve"> </w:t>
      </w:r>
      <w:r w:rsidR="00A904E5" w:rsidRPr="00A904E5">
        <w:rPr>
          <w:rFonts w:ascii="Arial" w:hAnsi="Arial" w:cs="Arial"/>
        </w:rPr>
        <w:t>Communication and writing skills lend to effectively conveying the risk to all levels of an organization.</w:t>
      </w:r>
      <w:r w:rsidR="00A904E5">
        <w:rPr>
          <w:rFonts w:ascii="Arial" w:hAnsi="Arial" w:cs="Arial"/>
        </w:rPr>
        <w:t xml:space="preserve"> </w:t>
      </w:r>
      <w:r w:rsidR="00266658" w:rsidRPr="006112B3">
        <w:rPr>
          <w:rFonts w:ascii="Arial" w:hAnsi="Arial" w:cs="Arial"/>
        </w:rPr>
        <w:t>The ability to</w:t>
      </w:r>
      <w:r w:rsidR="00274E81" w:rsidRPr="006112B3">
        <w:rPr>
          <w:rFonts w:ascii="Arial" w:hAnsi="Arial" w:cs="Arial"/>
        </w:rPr>
        <w:t xml:space="preserve"> analyze data</w:t>
      </w:r>
      <w:r w:rsidR="00266658" w:rsidRPr="006112B3">
        <w:rPr>
          <w:rFonts w:ascii="Arial" w:hAnsi="Arial" w:cs="Arial"/>
        </w:rPr>
        <w:t xml:space="preserve"> </w:t>
      </w:r>
      <w:r w:rsidR="00AC6B34" w:rsidRPr="006112B3">
        <w:rPr>
          <w:rFonts w:ascii="Arial" w:hAnsi="Arial" w:cs="Arial"/>
        </w:rPr>
        <w:t xml:space="preserve">gives an advantage when </w:t>
      </w:r>
      <w:r w:rsidR="00BC673C" w:rsidRPr="006112B3">
        <w:rPr>
          <w:rFonts w:ascii="Arial" w:hAnsi="Arial" w:cs="Arial"/>
        </w:rPr>
        <w:t>defining metrics.</w:t>
      </w:r>
      <w:r w:rsidR="00274E81" w:rsidRPr="006112B3">
        <w:rPr>
          <w:rFonts w:ascii="Arial" w:hAnsi="Arial" w:cs="Arial"/>
        </w:rPr>
        <w:t xml:space="preserve"> </w:t>
      </w:r>
      <w:r>
        <w:rPr>
          <w:rFonts w:ascii="Arial" w:hAnsi="Arial" w:cs="Arial"/>
        </w:rPr>
        <w:t>Attention</w:t>
      </w:r>
      <w:r w:rsidR="0095113F" w:rsidRPr="006112B3">
        <w:rPr>
          <w:rFonts w:ascii="Arial" w:hAnsi="Arial" w:cs="Arial"/>
        </w:rPr>
        <w:t xml:space="preserve"> to detail </w:t>
      </w:r>
      <w:r>
        <w:rPr>
          <w:rFonts w:ascii="Arial" w:hAnsi="Arial" w:cs="Arial"/>
        </w:rPr>
        <w:t>helps when</w:t>
      </w:r>
      <w:r w:rsidR="008279D5" w:rsidRPr="006112B3">
        <w:rPr>
          <w:rFonts w:ascii="Arial" w:hAnsi="Arial" w:cs="Arial"/>
        </w:rPr>
        <w:t xml:space="preserve"> analyzing legislation or conducting </w:t>
      </w:r>
      <w:r>
        <w:rPr>
          <w:rFonts w:ascii="Arial" w:hAnsi="Arial" w:cs="Arial"/>
        </w:rPr>
        <w:t>digital forensics</w:t>
      </w:r>
      <w:r w:rsidR="00B92785" w:rsidRPr="006112B3">
        <w:rPr>
          <w:rFonts w:ascii="Arial" w:hAnsi="Arial" w:cs="Arial"/>
        </w:rPr>
        <w:t xml:space="preserve">. </w:t>
      </w:r>
      <w:r>
        <w:rPr>
          <w:rFonts w:ascii="Arial" w:hAnsi="Arial" w:cs="Arial"/>
        </w:rPr>
        <w:t>See below for more examples</w:t>
      </w:r>
      <w:r w:rsidR="00975426">
        <w:rPr>
          <w:rFonts w:ascii="Arial" w:hAnsi="Arial" w:cs="Arial"/>
        </w:rPr>
        <w:t xml:space="preserve"> of skills</w:t>
      </w:r>
      <w:r>
        <w:rPr>
          <w:rFonts w:ascii="Arial" w:hAnsi="Arial" w:cs="Arial"/>
        </w:rPr>
        <w:t>:</w:t>
      </w:r>
    </w:p>
    <w:p w:rsidR="00217ABB" w:rsidRDefault="00217ABB">
      <w:pPr>
        <w:rPr>
          <w:rFonts w:ascii="Arial" w:hAnsi="Arial" w:cs="Arial"/>
        </w:rPr>
      </w:pPr>
    </w:p>
    <w:tbl>
      <w:tblPr>
        <w:tblStyle w:val="ListTable3-Accent1"/>
        <w:tblW w:w="0" w:type="auto"/>
        <w:tblLook w:val="04A0" w:firstRow="1" w:lastRow="0" w:firstColumn="1" w:lastColumn="0" w:noHBand="0" w:noVBand="1"/>
      </w:tblPr>
      <w:tblGrid>
        <w:gridCol w:w="3275"/>
        <w:gridCol w:w="2939"/>
        <w:gridCol w:w="3146"/>
      </w:tblGrid>
      <w:tr w:rsidR="006A2D8A" w:rsidTr="009D7A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60" w:type="dxa"/>
            <w:gridSpan w:val="3"/>
            <w:tcBorders>
              <w:top w:val="nil"/>
              <w:left w:val="nil"/>
            </w:tcBorders>
            <w:shd w:val="clear" w:color="auto" w:fill="0086BF"/>
            <w:vAlign w:val="center"/>
          </w:tcPr>
          <w:p w:rsidR="006A2D8A" w:rsidRPr="009D7AE2" w:rsidRDefault="006A2D8A" w:rsidP="009D7AE2">
            <w:pPr>
              <w:spacing w:before="60" w:after="60"/>
              <w:rPr>
                <w:rFonts w:ascii="Arial" w:hAnsi="Arial" w:cs="Arial"/>
                <w:b w:val="0"/>
                <w:sz w:val="24"/>
                <w:szCs w:val="24"/>
              </w:rPr>
            </w:pPr>
            <w:r>
              <w:rPr>
                <w:rFonts w:ascii="Arial" w:hAnsi="Arial" w:cs="Arial"/>
                <w:sz w:val="24"/>
                <w:szCs w:val="24"/>
              </w:rPr>
              <w:t>Soft Skills</w:t>
            </w:r>
            <w:r w:rsidR="009D7AE2">
              <w:rPr>
                <w:rFonts w:ascii="Arial" w:hAnsi="Arial" w:cs="Arial"/>
                <w:sz w:val="24"/>
                <w:szCs w:val="24"/>
              </w:rPr>
              <w:t xml:space="preserve">                                                 </w:t>
            </w:r>
            <w:r w:rsidR="009D7AE2">
              <w:rPr>
                <w:rFonts w:ascii="Arial" w:hAnsi="Arial" w:cs="Arial"/>
                <w:sz w:val="24"/>
                <w:szCs w:val="24"/>
              </w:rPr>
              <w:t>Soft Skills</w:t>
            </w:r>
          </w:p>
        </w:tc>
      </w:tr>
      <w:tr w:rsidR="006A2D8A" w:rsidTr="009D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7" w:type="dxa"/>
            <w:tcBorders>
              <w:top w:val="nil"/>
              <w:left w:val="nil"/>
              <w:bottom w:val="nil"/>
            </w:tcBorders>
            <w:shd w:val="clear" w:color="auto" w:fill="0086BF"/>
            <w:vAlign w:val="center"/>
          </w:tcPr>
          <w:p w:rsidR="006A2D8A" w:rsidRPr="00283C35" w:rsidRDefault="006A2D8A" w:rsidP="005325FF">
            <w:pPr>
              <w:jc w:val="center"/>
              <w:rPr>
                <w:rFonts w:ascii="Arial" w:hAnsi="Arial" w:cs="Arial"/>
                <w:color w:val="FFFFFF" w:themeColor="background1"/>
                <w:sz w:val="24"/>
                <w:szCs w:val="24"/>
              </w:rPr>
            </w:pPr>
            <w:r w:rsidRPr="00283C35">
              <w:rPr>
                <w:rFonts w:ascii="Arial" w:hAnsi="Arial" w:cs="Arial"/>
                <w:color w:val="FFFFFF" w:themeColor="background1"/>
                <w:sz w:val="24"/>
                <w:szCs w:val="24"/>
              </w:rPr>
              <w:t>for Management Positions</w:t>
            </w:r>
          </w:p>
        </w:tc>
        <w:tc>
          <w:tcPr>
            <w:tcW w:w="7153" w:type="dxa"/>
            <w:gridSpan w:val="2"/>
            <w:tcBorders>
              <w:top w:val="nil"/>
              <w:left w:val="nil"/>
              <w:bottom w:val="nil"/>
              <w:right w:val="nil"/>
            </w:tcBorders>
            <w:shd w:val="clear" w:color="auto" w:fill="0086BF"/>
            <w:vAlign w:val="center"/>
          </w:tcPr>
          <w:p w:rsidR="006A2D8A" w:rsidRPr="009D7AE2" w:rsidRDefault="006A2D8A" w:rsidP="005325F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4"/>
                <w:szCs w:val="24"/>
              </w:rPr>
            </w:pPr>
            <w:r w:rsidRPr="009D7AE2">
              <w:rPr>
                <w:rFonts w:ascii="Arial" w:hAnsi="Arial" w:cs="Arial"/>
                <w:b/>
                <w:color w:val="FFFFFF" w:themeColor="background1"/>
                <w:sz w:val="24"/>
                <w:szCs w:val="24"/>
              </w:rPr>
              <w:t>for Non-Management Positions</w:t>
            </w:r>
          </w:p>
        </w:tc>
      </w:tr>
      <w:tr w:rsidR="006A2D8A" w:rsidTr="009D7AE2">
        <w:trPr>
          <w:trHeight w:val="342"/>
        </w:trPr>
        <w:tc>
          <w:tcPr>
            <w:cnfStyle w:val="001000000000" w:firstRow="0" w:lastRow="0" w:firstColumn="1" w:lastColumn="0" w:oddVBand="0" w:evenVBand="0" w:oddHBand="0" w:evenHBand="0" w:firstRowFirstColumn="0" w:firstRowLastColumn="0" w:lastRowFirstColumn="0" w:lastRowLastColumn="0"/>
            <w:tcW w:w="3907" w:type="dxa"/>
            <w:tcBorders>
              <w:top w:val="nil"/>
              <w:left w:val="nil"/>
              <w:bottom w:val="nil"/>
            </w:tcBorders>
          </w:tcPr>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Strong </w:t>
            </w:r>
            <w:r w:rsidR="009D7AE2">
              <w:rPr>
                <w:rFonts w:ascii="Arial" w:hAnsi="Arial" w:cs="Arial"/>
                <w:b w:val="0"/>
              </w:rPr>
              <w:t>l</w:t>
            </w:r>
            <w:r w:rsidRPr="009D7AE2">
              <w:rPr>
                <w:rFonts w:ascii="Arial" w:hAnsi="Arial" w:cs="Arial"/>
                <w:b w:val="0"/>
              </w:rPr>
              <w:t xml:space="preserve">eadership </w:t>
            </w:r>
            <w:r w:rsidR="009D7AE2">
              <w:rPr>
                <w:rFonts w:ascii="Arial" w:hAnsi="Arial" w:cs="Arial"/>
                <w:b w:val="0"/>
              </w:rPr>
              <w:t>s</w:t>
            </w:r>
            <w:r w:rsidRPr="009D7AE2">
              <w:rPr>
                <w:rFonts w:ascii="Arial" w:hAnsi="Arial" w:cs="Arial"/>
                <w:b w:val="0"/>
              </w:rPr>
              <w:t>kills</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Strategic </w:t>
            </w:r>
            <w:r w:rsidR="009D7AE2">
              <w:rPr>
                <w:rFonts w:ascii="Arial" w:hAnsi="Arial" w:cs="Arial"/>
                <w:b w:val="0"/>
              </w:rPr>
              <w:t>t</w:t>
            </w:r>
            <w:r w:rsidRPr="009D7AE2">
              <w:rPr>
                <w:rFonts w:ascii="Arial" w:hAnsi="Arial" w:cs="Arial"/>
                <w:b w:val="0"/>
              </w:rPr>
              <w:t>hinker</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Long</w:t>
            </w:r>
            <w:r w:rsidR="009D7AE2">
              <w:rPr>
                <w:rFonts w:ascii="Arial" w:hAnsi="Arial" w:cs="Arial"/>
                <w:b w:val="0"/>
              </w:rPr>
              <w:t>-t</w:t>
            </w:r>
            <w:r w:rsidRPr="009D7AE2">
              <w:rPr>
                <w:rFonts w:ascii="Arial" w:hAnsi="Arial" w:cs="Arial"/>
                <w:b w:val="0"/>
              </w:rPr>
              <w:t xml:space="preserve">erm </w:t>
            </w:r>
            <w:r w:rsidR="009D7AE2">
              <w:rPr>
                <w:rFonts w:ascii="Arial" w:hAnsi="Arial" w:cs="Arial"/>
                <w:b w:val="0"/>
              </w:rPr>
              <w:t>p</w:t>
            </w:r>
            <w:r w:rsidRPr="009D7AE2">
              <w:rPr>
                <w:rFonts w:ascii="Arial" w:hAnsi="Arial" w:cs="Arial"/>
                <w:b w:val="0"/>
              </w:rPr>
              <w:t>lanning</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Good </w:t>
            </w:r>
            <w:r w:rsidR="009D7AE2">
              <w:rPr>
                <w:rFonts w:ascii="Arial" w:hAnsi="Arial" w:cs="Arial"/>
                <w:b w:val="0"/>
              </w:rPr>
              <w:t>o</w:t>
            </w:r>
            <w:r w:rsidRPr="009D7AE2">
              <w:rPr>
                <w:rFonts w:ascii="Arial" w:hAnsi="Arial" w:cs="Arial"/>
                <w:b w:val="0"/>
              </w:rPr>
              <w:t xml:space="preserve">ral and </w:t>
            </w:r>
            <w:r w:rsidR="009D7AE2">
              <w:rPr>
                <w:rFonts w:ascii="Arial" w:hAnsi="Arial" w:cs="Arial"/>
                <w:b w:val="0"/>
              </w:rPr>
              <w:t>w</w:t>
            </w:r>
            <w:r w:rsidRPr="009D7AE2">
              <w:rPr>
                <w:rFonts w:ascii="Arial" w:hAnsi="Arial" w:cs="Arial"/>
                <w:b w:val="0"/>
              </w:rPr>
              <w:t xml:space="preserve">ritten </w:t>
            </w:r>
            <w:r w:rsidR="009D7AE2">
              <w:rPr>
                <w:rFonts w:ascii="Arial" w:hAnsi="Arial" w:cs="Arial"/>
                <w:b w:val="0"/>
              </w:rPr>
              <w:t>c</w:t>
            </w:r>
            <w:r w:rsidRPr="009D7AE2">
              <w:rPr>
                <w:rFonts w:ascii="Arial" w:hAnsi="Arial" w:cs="Arial"/>
                <w:b w:val="0"/>
              </w:rPr>
              <w:t>ommunications</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Creative </w:t>
            </w:r>
            <w:r w:rsidR="009D7AE2">
              <w:rPr>
                <w:rFonts w:ascii="Arial" w:hAnsi="Arial" w:cs="Arial"/>
                <w:b w:val="0"/>
              </w:rPr>
              <w:t>p</w:t>
            </w:r>
            <w:r w:rsidRPr="009D7AE2">
              <w:rPr>
                <w:rFonts w:ascii="Arial" w:hAnsi="Arial" w:cs="Arial"/>
                <w:b w:val="0"/>
              </w:rPr>
              <w:t xml:space="preserve">roblem </w:t>
            </w:r>
            <w:r w:rsidR="009D7AE2">
              <w:rPr>
                <w:rFonts w:ascii="Arial" w:hAnsi="Arial" w:cs="Arial"/>
                <w:b w:val="0"/>
              </w:rPr>
              <w:t>s</w:t>
            </w:r>
            <w:r w:rsidRPr="009D7AE2">
              <w:rPr>
                <w:rFonts w:ascii="Arial" w:hAnsi="Arial" w:cs="Arial"/>
                <w:b w:val="0"/>
              </w:rPr>
              <w:t>olving</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Capable of </w:t>
            </w:r>
            <w:r w:rsidR="009D7AE2">
              <w:rPr>
                <w:rFonts w:ascii="Arial" w:hAnsi="Arial" w:cs="Arial"/>
                <w:b w:val="0"/>
              </w:rPr>
              <w:t>h</w:t>
            </w:r>
            <w:r w:rsidRPr="009D7AE2">
              <w:rPr>
                <w:rFonts w:ascii="Arial" w:hAnsi="Arial" w:cs="Arial"/>
                <w:b w:val="0"/>
              </w:rPr>
              <w:t xml:space="preserve">andling </w:t>
            </w:r>
            <w:r w:rsidR="009D7AE2">
              <w:rPr>
                <w:rFonts w:ascii="Arial" w:hAnsi="Arial" w:cs="Arial"/>
                <w:b w:val="0"/>
              </w:rPr>
              <w:t>s</w:t>
            </w:r>
            <w:r w:rsidRPr="009D7AE2">
              <w:rPr>
                <w:rFonts w:ascii="Arial" w:hAnsi="Arial" w:cs="Arial"/>
                <w:b w:val="0"/>
              </w:rPr>
              <w:t>tress</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Ability to </w:t>
            </w:r>
            <w:r w:rsidR="009D7AE2">
              <w:rPr>
                <w:rFonts w:ascii="Arial" w:hAnsi="Arial" w:cs="Arial"/>
                <w:b w:val="0"/>
              </w:rPr>
              <w:t>m</w:t>
            </w:r>
            <w:r w:rsidRPr="009D7AE2">
              <w:rPr>
                <w:rFonts w:ascii="Arial" w:hAnsi="Arial" w:cs="Arial"/>
                <w:b w:val="0"/>
              </w:rPr>
              <w:t>ultitask</w:t>
            </w:r>
          </w:p>
          <w:p w:rsidR="006A2D8A" w:rsidRPr="009D7AE2" w:rsidRDefault="006A2D8A" w:rsidP="006A2D8A">
            <w:pPr>
              <w:pStyle w:val="NoSpacing"/>
              <w:numPr>
                <w:ilvl w:val="0"/>
                <w:numId w:val="2"/>
              </w:numPr>
              <w:rPr>
                <w:rFonts w:ascii="Arial" w:hAnsi="Arial" w:cs="Arial"/>
                <w:b w:val="0"/>
              </w:rPr>
            </w:pPr>
            <w:r w:rsidRPr="009D7AE2">
              <w:rPr>
                <w:rFonts w:ascii="Arial" w:hAnsi="Arial" w:cs="Arial"/>
                <w:b w:val="0"/>
              </w:rPr>
              <w:t xml:space="preserve">Ability to </w:t>
            </w:r>
            <w:r w:rsidR="009D7AE2">
              <w:rPr>
                <w:rFonts w:ascii="Arial" w:hAnsi="Arial" w:cs="Arial"/>
                <w:b w:val="0"/>
              </w:rPr>
              <w:t>d</w:t>
            </w:r>
            <w:r w:rsidRPr="009D7AE2">
              <w:rPr>
                <w:rFonts w:ascii="Arial" w:hAnsi="Arial" w:cs="Arial"/>
                <w:b w:val="0"/>
              </w:rPr>
              <w:t>elegate</w:t>
            </w:r>
          </w:p>
        </w:tc>
        <w:tc>
          <w:tcPr>
            <w:tcW w:w="3749" w:type="dxa"/>
            <w:tcBorders>
              <w:top w:val="nil"/>
              <w:left w:val="nil"/>
              <w:bottom w:val="nil"/>
              <w:right w:val="nil"/>
            </w:tcBorders>
          </w:tcPr>
          <w:p w:rsidR="006A2D8A" w:rsidRPr="009D7AE2" w:rsidRDefault="006A2D8A" w:rsidP="009D7AE2">
            <w:pPr>
              <w:pStyle w:val="NoSpacing"/>
              <w:numPr>
                <w:ilvl w:val="0"/>
                <w:numId w:val="2"/>
              </w:numPr>
              <w:ind w:left="398"/>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A</w:t>
            </w:r>
            <w:bookmarkStart w:id="0" w:name="_GoBack"/>
            <w:bookmarkEnd w:id="0"/>
            <w:r w:rsidRPr="009D7AE2">
              <w:rPr>
                <w:rFonts w:ascii="Arial" w:hAnsi="Arial" w:cs="Arial"/>
              </w:rPr>
              <w:t>bility to think outside the box</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Ability to work in a team</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 xml:space="preserve">Analytical </w:t>
            </w:r>
            <w:r w:rsidR="009D7AE2">
              <w:rPr>
                <w:rFonts w:ascii="Arial" w:hAnsi="Arial" w:cs="Arial"/>
              </w:rPr>
              <w:t>t</w:t>
            </w:r>
            <w:r w:rsidRPr="009D7AE2">
              <w:rPr>
                <w:rFonts w:ascii="Arial" w:hAnsi="Arial" w:cs="Arial"/>
              </w:rPr>
              <w:t>hinking</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 xml:space="preserve">Attention to </w:t>
            </w:r>
            <w:r w:rsidR="009D7AE2">
              <w:rPr>
                <w:rFonts w:ascii="Arial" w:hAnsi="Arial" w:cs="Arial"/>
              </w:rPr>
              <w:t>d</w:t>
            </w:r>
            <w:r w:rsidRPr="009D7AE2">
              <w:rPr>
                <w:rFonts w:ascii="Arial" w:hAnsi="Arial" w:cs="Arial"/>
              </w:rPr>
              <w:t>etail</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 xml:space="preserve">Capable of </w:t>
            </w:r>
            <w:r w:rsidR="009D7AE2">
              <w:rPr>
                <w:rFonts w:ascii="Arial" w:hAnsi="Arial" w:cs="Arial"/>
              </w:rPr>
              <w:t>h</w:t>
            </w:r>
            <w:r w:rsidRPr="009D7AE2">
              <w:rPr>
                <w:rFonts w:ascii="Arial" w:hAnsi="Arial" w:cs="Arial"/>
              </w:rPr>
              <w:t xml:space="preserve">andling </w:t>
            </w:r>
            <w:r w:rsidR="009D7AE2">
              <w:rPr>
                <w:rFonts w:ascii="Arial" w:hAnsi="Arial" w:cs="Arial"/>
              </w:rPr>
              <w:t>s</w:t>
            </w:r>
            <w:r w:rsidRPr="009D7AE2">
              <w:rPr>
                <w:rFonts w:ascii="Arial" w:hAnsi="Arial" w:cs="Arial"/>
              </w:rPr>
              <w:t>tress</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Creativity</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Curiosity</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Flexibility</w:t>
            </w:r>
          </w:p>
        </w:tc>
        <w:tc>
          <w:tcPr>
            <w:tcW w:w="3404" w:type="dxa"/>
            <w:tcBorders>
              <w:top w:val="nil"/>
              <w:left w:val="nil"/>
              <w:bottom w:val="nil"/>
              <w:right w:val="nil"/>
            </w:tcBorders>
          </w:tcPr>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D7AE2">
              <w:rPr>
                <w:rFonts w:ascii="Arial" w:hAnsi="Arial" w:cs="Arial"/>
              </w:rPr>
              <w:t>Interest in cybersecurity/hacking</w:t>
            </w:r>
            <w:r w:rsidRPr="009D7AE2">
              <w:rPr>
                <w:rFonts w:ascii="Arial" w:hAnsi="Arial" w:cs="Arial"/>
                <w:i/>
              </w:rPr>
              <w:t xml:space="preserve"> </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Communications</w:t>
            </w:r>
          </w:p>
          <w:p w:rsidR="006A2D8A" w:rsidRPr="009D7AE2" w:rsidRDefault="006A2D8A" w:rsidP="006A2D8A">
            <w:pPr>
              <w:pStyle w:val="NoSpacing"/>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D7AE2">
              <w:rPr>
                <w:rFonts w:ascii="Arial" w:hAnsi="Arial" w:cs="Arial"/>
              </w:rPr>
              <w:t xml:space="preserve">Problem </w:t>
            </w:r>
            <w:r w:rsidR="009D7AE2">
              <w:rPr>
                <w:rFonts w:ascii="Arial" w:hAnsi="Arial" w:cs="Arial"/>
              </w:rPr>
              <w:t>s</w:t>
            </w:r>
            <w:r w:rsidRPr="009D7AE2">
              <w:rPr>
                <w:rFonts w:ascii="Arial" w:hAnsi="Arial" w:cs="Arial"/>
              </w:rPr>
              <w:t>olving</w:t>
            </w:r>
          </w:p>
        </w:tc>
      </w:tr>
    </w:tbl>
    <w:p w:rsidR="006A2D8A" w:rsidRPr="006112B3" w:rsidRDefault="006A2D8A">
      <w:pPr>
        <w:rPr>
          <w:rFonts w:ascii="Arial" w:hAnsi="Arial" w:cs="Arial"/>
        </w:rPr>
      </w:pPr>
    </w:p>
    <w:p w:rsidR="00C23568" w:rsidRPr="006112B3" w:rsidRDefault="00C23568">
      <w:pPr>
        <w:rPr>
          <w:rFonts w:ascii="Arial" w:hAnsi="Arial" w:cs="Arial"/>
        </w:rPr>
      </w:pPr>
    </w:p>
    <w:p w:rsidR="002627AD" w:rsidRPr="006112B3" w:rsidRDefault="00C23568">
      <w:pPr>
        <w:rPr>
          <w:rFonts w:ascii="Arial" w:hAnsi="Arial" w:cs="Arial"/>
        </w:rPr>
      </w:pPr>
      <w:r w:rsidRPr="006112B3">
        <w:rPr>
          <w:rFonts w:ascii="Arial" w:hAnsi="Arial" w:cs="Arial"/>
        </w:rPr>
        <w:t xml:space="preserve">As the field of cybersecurity continues to explode, </w:t>
      </w:r>
      <w:r w:rsidR="00EB2588" w:rsidRPr="006112B3">
        <w:rPr>
          <w:rFonts w:ascii="Arial" w:hAnsi="Arial" w:cs="Arial"/>
        </w:rPr>
        <w:t xml:space="preserve">more and more positions and pathways are created. </w:t>
      </w:r>
      <w:r w:rsidR="003A4867" w:rsidRPr="006112B3">
        <w:rPr>
          <w:rFonts w:ascii="Arial" w:hAnsi="Arial" w:cs="Arial"/>
        </w:rPr>
        <w:t>I</w:t>
      </w:r>
      <w:r w:rsidR="002627AD" w:rsidRPr="006112B3">
        <w:rPr>
          <w:rFonts w:ascii="Arial" w:hAnsi="Arial" w:cs="Arial"/>
        </w:rPr>
        <w:t xml:space="preserve">t is important to note that cybersecurity </w:t>
      </w:r>
      <w:r w:rsidR="00D00042">
        <w:rPr>
          <w:rFonts w:ascii="Arial" w:hAnsi="Arial" w:cs="Arial"/>
        </w:rPr>
        <w:t>can be broken into two</w:t>
      </w:r>
      <w:r w:rsidR="00276020" w:rsidRPr="006112B3">
        <w:rPr>
          <w:rFonts w:ascii="Arial" w:hAnsi="Arial" w:cs="Arial"/>
        </w:rPr>
        <w:t xml:space="preserve"> distinct focus areas</w:t>
      </w:r>
      <w:r w:rsidR="00B26010" w:rsidRPr="006112B3">
        <w:rPr>
          <w:rFonts w:ascii="Arial" w:hAnsi="Arial" w:cs="Arial"/>
        </w:rPr>
        <w:t>:</w:t>
      </w:r>
      <w:r w:rsidR="00276020" w:rsidRPr="006112B3">
        <w:rPr>
          <w:rFonts w:ascii="Arial" w:hAnsi="Arial" w:cs="Arial"/>
        </w:rPr>
        <w:t xml:space="preserve"> </w:t>
      </w:r>
      <w:r w:rsidR="003A4867" w:rsidRPr="006112B3">
        <w:rPr>
          <w:rFonts w:ascii="Arial" w:hAnsi="Arial" w:cs="Arial"/>
        </w:rPr>
        <w:t>s</w:t>
      </w:r>
      <w:r w:rsidR="00276020" w:rsidRPr="006112B3">
        <w:rPr>
          <w:rFonts w:ascii="Arial" w:hAnsi="Arial" w:cs="Arial"/>
        </w:rPr>
        <w:t xml:space="preserve">ecurity management </w:t>
      </w:r>
      <w:r w:rsidR="00A17E18" w:rsidRPr="006112B3">
        <w:rPr>
          <w:rFonts w:ascii="Arial" w:hAnsi="Arial" w:cs="Arial"/>
        </w:rPr>
        <w:t>and</w:t>
      </w:r>
      <w:r w:rsidR="003A4867" w:rsidRPr="006112B3">
        <w:rPr>
          <w:rFonts w:ascii="Arial" w:hAnsi="Arial" w:cs="Arial"/>
        </w:rPr>
        <w:t xml:space="preserve"> security operations. </w:t>
      </w:r>
      <w:r w:rsidR="00A904E5" w:rsidRPr="00A904E5">
        <w:rPr>
          <w:rFonts w:ascii="Arial" w:hAnsi="Arial" w:cs="Arial"/>
        </w:rPr>
        <w:t xml:space="preserve">Management focuses on policies, procedures, education initiatives, and the governance around all elements of a security program. Operations on the other hand, focuses more on the technical side of security such as device management, penetration testing, event monitoring, </w:t>
      </w:r>
      <w:r w:rsidR="00A904E5">
        <w:rPr>
          <w:rFonts w:ascii="Arial" w:hAnsi="Arial" w:cs="Arial"/>
        </w:rPr>
        <w:t>etc</w:t>
      </w:r>
      <w:r w:rsidR="00A904E5" w:rsidRPr="00A904E5">
        <w:rPr>
          <w:rFonts w:ascii="Arial" w:hAnsi="Arial" w:cs="Arial"/>
        </w:rPr>
        <w:t>. While</w:t>
      </w:r>
      <w:r w:rsidR="00D00042">
        <w:rPr>
          <w:rFonts w:ascii="Arial" w:hAnsi="Arial" w:cs="Arial"/>
        </w:rPr>
        <w:t xml:space="preserve"> considering </w:t>
      </w:r>
      <w:r w:rsidR="00C62C3E" w:rsidRPr="006112B3">
        <w:rPr>
          <w:rFonts w:ascii="Arial" w:hAnsi="Arial" w:cs="Arial"/>
        </w:rPr>
        <w:t>your path</w:t>
      </w:r>
      <w:r w:rsidR="00D00042">
        <w:rPr>
          <w:rFonts w:ascii="Arial" w:hAnsi="Arial" w:cs="Arial"/>
        </w:rPr>
        <w:t>,</w:t>
      </w:r>
      <w:r w:rsidR="00C62C3E" w:rsidRPr="006112B3">
        <w:rPr>
          <w:rFonts w:ascii="Arial" w:hAnsi="Arial" w:cs="Arial"/>
        </w:rPr>
        <w:t xml:space="preserve"> think about which </w:t>
      </w:r>
      <w:r w:rsidR="007513D6" w:rsidRPr="006112B3">
        <w:rPr>
          <w:rFonts w:ascii="Arial" w:hAnsi="Arial" w:cs="Arial"/>
        </w:rPr>
        <w:t>option appeals to you more</w:t>
      </w:r>
      <w:r w:rsidR="00C62C3E" w:rsidRPr="006112B3">
        <w:rPr>
          <w:rFonts w:ascii="Arial" w:hAnsi="Arial" w:cs="Arial"/>
        </w:rPr>
        <w:t>.</w:t>
      </w:r>
      <w:r w:rsidR="00A644B9">
        <w:rPr>
          <w:rFonts w:ascii="Arial" w:hAnsi="Arial" w:cs="Arial"/>
        </w:rPr>
        <w:t xml:space="preserve"> The </w:t>
      </w:r>
      <w:hyperlink r:id="rId8" w:history="1">
        <w:r w:rsidR="00A644B9" w:rsidRPr="00A644B9">
          <w:rPr>
            <w:rStyle w:val="Hyperlink"/>
            <w:rFonts w:ascii="Arial" w:hAnsi="Arial" w:cs="Arial"/>
          </w:rPr>
          <w:t>NICE framework</w:t>
        </w:r>
      </w:hyperlink>
      <w:r w:rsidR="00A644B9">
        <w:rPr>
          <w:rFonts w:ascii="Arial" w:hAnsi="Arial" w:cs="Arial"/>
        </w:rPr>
        <w:t xml:space="preserve"> is a great career pathing guide as it standardizes career paths and job titles and provides lists of core competencies and skills. </w:t>
      </w:r>
    </w:p>
    <w:p w:rsidR="006631FB" w:rsidRPr="006112B3" w:rsidRDefault="006631FB">
      <w:pPr>
        <w:rPr>
          <w:rFonts w:ascii="Arial" w:hAnsi="Arial" w:cs="Arial"/>
        </w:rPr>
      </w:pPr>
    </w:p>
    <w:p w:rsidR="003F6E95" w:rsidRDefault="009D7AE2">
      <w:pPr>
        <w:rPr>
          <w:rFonts w:ascii="Arial" w:hAnsi="Arial" w:cs="Arial"/>
        </w:rPr>
      </w:pPr>
      <w:hyperlink r:id="rId9" w:history="1">
        <w:r w:rsidR="00D00042" w:rsidRPr="008E72DC">
          <w:rPr>
            <w:rStyle w:val="Hyperlink"/>
            <w:rFonts w:ascii="Arial" w:hAnsi="Arial" w:cs="Arial"/>
          </w:rPr>
          <w:t>The Cyber Seek careers site</w:t>
        </w:r>
      </w:hyperlink>
      <w:r w:rsidR="00D00042">
        <w:rPr>
          <w:rFonts w:ascii="Arial" w:hAnsi="Arial" w:cs="Arial"/>
        </w:rPr>
        <w:t xml:space="preserve"> provides a place to consider job paths</w:t>
      </w:r>
      <w:r w:rsidR="00A904E5">
        <w:rPr>
          <w:rFonts w:ascii="Arial" w:hAnsi="Arial" w:cs="Arial"/>
        </w:rPr>
        <w:t>,</w:t>
      </w:r>
      <w:r w:rsidR="00D00042">
        <w:rPr>
          <w:rFonts w:ascii="Arial" w:hAnsi="Arial" w:cs="Arial"/>
        </w:rPr>
        <w:t xml:space="preserve"> while also looking at current openings around the United States.</w:t>
      </w:r>
      <w:r w:rsidR="00912AAA" w:rsidRPr="006112B3">
        <w:rPr>
          <w:rFonts w:ascii="Arial" w:hAnsi="Arial" w:cs="Arial"/>
        </w:rPr>
        <w:t xml:space="preserve"> </w:t>
      </w:r>
    </w:p>
    <w:p w:rsidR="00C96DCB" w:rsidRDefault="00C96DCB">
      <w:pPr>
        <w:rPr>
          <w:rFonts w:ascii="Arial" w:hAnsi="Arial" w:cs="Arial"/>
        </w:rPr>
      </w:pPr>
    </w:p>
    <w:p w:rsidR="00C96DCB" w:rsidRDefault="00C96DCB">
      <w:pPr>
        <w:rPr>
          <w:rFonts w:ascii="Arial" w:hAnsi="Arial" w:cs="Arial"/>
        </w:rPr>
      </w:pPr>
      <w:r>
        <w:rPr>
          <w:rFonts w:ascii="Arial" w:hAnsi="Arial" w:cs="Arial"/>
        </w:rPr>
        <w:t>As you explore the above resources and career paths, take a look into the resources below on professional development and training as well:</w:t>
      </w:r>
    </w:p>
    <w:p w:rsidR="00C96DCB" w:rsidRDefault="00C96DCB">
      <w:pPr>
        <w:rPr>
          <w:rFonts w:ascii="Arial" w:hAnsi="Arial" w:cs="Arial"/>
        </w:rPr>
      </w:pPr>
    </w:p>
    <w:p w:rsidR="00763CD1" w:rsidRDefault="009D7AE2">
      <w:pPr>
        <w:rPr>
          <w:rFonts w:ascii="Arial" w:hAnsi="Arial" w:cs="Arial"/>
        </w:rPr>
      </w:pPr>
      <w:hyperlink r:id="rId10" w:history="1">
        <w:r w:rsidR="00C96DCB" w:rsidRPr="00763CD1">
          <w:rPr>
            <w:rStyle w:val="Hyperlink"/>
            <w:rFonts w:ascii="Arial" w:hAnsi="Arial" w:cs="Arial"/>
          </w:rPr>
          <w:t>Federal Virtual Training Environment (FedVTE) –</w:t>
        </w:r>
      </w:hyperlink>
      <w:r w:rsidR="00C96DCB">
        <w:rPr>
          <w:rFonts w:ascii="Arial" w:hAnsi="Arial" w:cs="Arial"/>
        </w:rPr>
        <w:t xml:space="preserve"> 800+ hours of no-cost cyber training for employees of State, Local, Tribal, and Territorial gov</w:t>
      </w:r>
      <w:r w:rsidR="00763CD1">
        <w:rPr>
          <w:rFonts w:ascii="Arial" w:hAnsi="Arial" w:cs="Arial"/>
        </w:rPr>
        <w:t>ernments and US veterans.</w:t>
      </w:r>
    </w:p>
    <w:p w:rsidR="00763CD1" w:rsidRDefault="009D7AE2">
      <w:pPr>
        <w:rPr>
          <w:rFonts w:ascii="Arial" w:hAnsi="Arial" w:cs="Arial"/>
        </w:rPr>
      </w:pPr>
      <w:hyperlink r:id="rId11" w:history="1">
        <w:r w:rsidR="00763CD1" w:rsidRPr="00763CD1">
          <w:rPr>
            <w:rStyle w:val="Hyperlink"/>
            <w:rFonts w:ascii="Arial" w:hAnsi="Arial" w:cs="Arial"/>
          </w:rPr>
          <w:t>SANS Institute –</w:t>
        </w:r>
      </w:hyperlink>
      <w:r w:rsidR="00763CD1">
        <w:rPr>
          <w:rFonts w:ascii="Arial" w:hAnsi="Arial" w:cs="Arial"/>
        </w:rPr>
        <w:t xml:space="preserve"> Offers paid professional development and certification courses and more</w:t>
      </w:r>
    </w:p>
    <w:p w:rsidR="00763CD1" w:rsidRPr="006112B3" w:rsidRDefault="009D7AE2">
      <w:pPr>
        <w:rPr>
          <w:rFonts w:ascii="Arial" w:hAnsi="Arial" w:cs="Arial"/>
        </w:rPr>
      </w:pPr>
      <w:hyperlink r:id="rId12" w:history="1">
        <w:r w:rsidR="00763CD1" w:rsidRPr="00763CD1">
          <w:rPr>
            <w:rStyle w:val="Hyperlink"/>
            <w:rFonts w:ascii="Arial" w:hAnsi="Arial" w:cs="Arial"/>
          </w:rPr>
          <w:t>NSA Centers of Academic Excellence –</w:t>
        </w:r>
      </w:hyperlink>
      <w:r w:rsidR="00763CD1">
        <w:rPr>
          <w:rFonts w:ascii="Arial" w:hAnsi="Arial" w:cs="Arial"/>
        </w:rPr>
        <w:t xml:space="preserve"> Identified and certified institutions of education recommended for study in cybersecurity</w:t>
      </w:r>
    </w:p>
    <w:p w:rsidR="0009568F" w:rsidRPr="006112B3" w:rsidRDefault="0009568F">
      <w:pPr>
        <w:rPr>
          <w:rFonts w:ascii="Arial" w:hAnsi="Arial" w:cs="Arial"/>
        </w:rPr>
      </w:pPr>
    </w:p>
    <w:p w:rsidR="00422550" w:rsidRDefault="0009568F" w:rsidP="00BD26D3">
      <w:pPr>
        <w:rPr>
          <w:rFonts w:ascii="Arial" w:hAnsi="Arial" w:cs="Arial"/>
        </w:rPr>
      </w:pPr>
      <w:r w:rsidRPr="006112B3">
        <w:rPr>
          <w:rFonts w:ascii="Arial" w:hAnsi="Arial" w:cs="Arial"/>
        </w:rPr>
        <w:t>Although cybersecurity was not a</w:t>
      </w:r>
      <w:r w:rsidR="00D00042">
        <w:rPr>
          <w:rFonts w:ascii="Arial" w:hAnsi="Arial" w:cs="Arial"/>
        </w:rPr>
        <w:t>s</w:t>
      </w:r>
      <w:r w:rsidRPr="006112B3">
        <w:rPr>
          <w:rFonts w:ascii="Arial" w:hAnsi="Arial" w:cs="Arial"/>
        </w:rPr>
        <w:t xml:space="preserve"> </w:t>
      </w:r>
      <w:r w:rsidR="00D00042">
        <w:rPr>
          <w:rFonts w:ascii="Arial" w:hAnsi="Arial" w:cs="Arial"/>
        </w:rPr>
        <w:t>common or distinct</w:t>
      </w:r>
      <w:r w:rsidR="00D00042" w:rsidRPr="006112B3">
        <w:rPr>
          <w:rFonts w:ascii="Arial" w:hAnsi="Arial" w:cs="Arial"/>
        </w:rPr>
        <w:t xml:space="preserve"> </w:t>
      </w:r>
      <w:r w:rsidR="00D00042">
        <w:rPr>
          <w:rFonts w:ascii="Arial" w:hAnsi="Arial" w:cs="Arial"/>
        </w:rPr>
        <w:t xml:space="preserve">of a </w:t>
      </w:r>
      <w:r w:rsidRPr="006112B3">
        <w:rPr>
          <w:rFonts w:ascii="Arial" w:hAnsi="Arial" w:cs="Arial"/>
        </w:rPr>
        <w:t xml:space="preserve">career path </w:t>
      </w:r>
      <w:r w:rsidR="00B26010" w:rsidRPr="006112B3">
        <w:rPr>
          <w:rFonts w:ascii="Arial" w:hAnsi="Arial" w:cs="Arial"/>
        </w:rPr>
        <w:t>in the distant past</w:t>
      </w:r>
      <w:r w:rsidR="008C05A0" w:rsidRPr="006112B3">
        <w:rPr>
          <w:rFonts w:ascii="Arial" w:hAnsi="Arial" w:cs="Arial"/>
        </w:rPr>
        <w:t xml:space="preserve">, </w:t>
      </w:r>
      <w:r w:rsidR="001A6D7B" w:rsidRPr="006112B3">
        <w:rPr>
          <w:rFonts w:ascii="Arial" w:hAnsi="Arial" w:cs="Arial"/>
        </w:rPr>
        <w:t>we are seeing it</w:t>
      </w:r>
      <w:r w:rsidR="008C05A0" w:rsidRPr="006112B3">
        <w:rPr>
          <w:rFonts w:ascii="Arial" w:hAnsi="Arial" w:cs="Arial"/>
        </w:rPr>
        <w:t xml:space="preserve"> more </w:t>
      </w:r>
      <w:r w:rsidR="001A6D7B" w:rsidRPr="006112B3">
        <w:rPr>
          <w:rFonts w:ascii="Arial" w:hAnsi="Arial" w:cs="Arial"/>
        </w:rPr>
        <w:t>prominently represented as an option</w:t>
      </w:r>
      <w:r w:rsidR="008C05A0" w:rsidRPr="006112B3">
        <w:rPr>
          <w:rFonts w:ascii="Arial" w:hAnsi="Arial" w:cs="Arial"/>
        </w:rPr>
        <w:t xml:space="preserve"> in </w:t>
      </w:r>
      <w:r w:rsidR="00C62C3E" w:rsidRPr="006112B3">
        <w:rPr>
          <w:rFonts w:ascii="Arial" w:hAnsi="Arial" w:cs="Arial"/>
        </w:rPr>
        <w:t>education</w:t>
      </w:r>
      <w:r w:rsidR="00061351" w:rsidRPr="006112B3">
        <w:rPr>
          <w:rFonts w:ascii="Arial" w:hAnsi="Arial" w:cs="Arial"/>
        </w:rPr>
        <w:t xml:space="preserve">. </w:t>
      </w:r>
      <w:r w:rsidR="00B231DC" w:rsidRPr="006112B3">
        <w:rPr>
          <w:rFonts w:ascii="Arial" w:hAnsi="Arial" w:cs="Arial"/>
        </w:rPr>
        <w:t xml:space="preserve">The need to </w:t>
      </w:r>
      <w:r w:rsidR="001A6D7B" w:rsidRPr="006112B3">
        <w:rPr>
          <w:rFonts w:ascii="Arial" w:hAnsi="Arial" w:cs="Arial"/>
        </w:rPr>
        <w:t xml:space="preserve">introduce children </w:t>
      </w:r>
      <w:r w:rsidR="00107A79" w:rsidRPr="006112B3">
        <w:rPr>
          <w:rFonts w:ascii="Arial" w:hAnsi="Arial" w:cs="Arial"/>
        </w:rPr>
        <w:t xml:space="preserve">to cybersecurity </w:t>
      </w:r>
      <w:r w:rsidR="001A6D7B" w:rsidRPr="006112B3">
        <w:rPr>
          <w:rFonts w:ascii="Arial" w:hAnsi="Arial" w:cs="Arial"/>
        </w:rPr>
        <w:t>at a young age</w:t>
      </w:r>
      <w:r w:rsidR="00B231DC" w:rsidRPr="006112B3">
        <w:rPr>
          <w:rFonts w:ascii="Arial" w:hAnsi="Arial" w:cs="Arial"/>
        </w:rPr>
        <w:t xml:space="preserve"> </w:t>
      </w:r>
      <w:r w:rsidR="00C856D5" w:rsidRPr="006112B3">
        <w:rPr>
          <w:rFonts w:ascii="Arial" w:hAnsi="Arial" w:cs="Arial"/>
        </w:rPr>
        <w:t xml:space="preserve">becomes critical to help </w:t>
      </w:r>
      <w:r w:rsidR="00D00042">
        <w:rPr>
          <w:rFonts w:ascii="Arial" w:hAnsi="Arial" w:cs="Arial"/>
        </w:rPr>
        <w:t>fill</w:t>
      </w:r>
      <w:r w:rsidR="0069699B" w:rsidRPr="006112B3">
        <w:rPr>
          <w:rFonts w:ascii="Arial" w:hAnsi="Arial" w:cs="Arial"/>
        </w:rPr>
        <w:t xml:space="preserve"> </w:t>
      </w:r>
      <w:r w:rsidR="00E0674F">
        <w:rPr>
          <w:rFonts w:ascii="Arial" w:hAnsi="Arial" w:cs="Arial"/>
        </w:rPr>
        <w:t xml:space="preserve">the </w:t>
      </w:r>
      <w:r w:rsidR="003F39F2">
        <w:rPr>
          <w:rFonts w:ascii="Arial" w:hAnsi="Arial" w:cs="Arial"/>
        </w:rPr>
        <w:t>skills</w:t>
      </w:r>
      <w:r w:rsidR="003F39F2" w:rsidRPr="006112B3">
        <w:rPr>
          <w:rFonts w:ascii="Arial" w:hAnsi="Arial" w:cs="Arial"/>
        </w:rPr>
        <w:t xml:space="preserve"> </w:t>
      </w:r>
      <w:r w:rsidR="0069699B" w:rsidRPr="006112B3">
        <w:rPr>
          <w:rFonts w:ascii="Arial" w:hAnsi="Arial" w:cs="Arial"/>
        </w:rPr>
        <w:t xml:space="preserve">gap in the field. </w:t>
      </w:r>
      <w:r w:rsidR="00E0674F">
        <w:rPr>
          <w:rFonts w:ascii="Arial" w:hAnsi="Arial" w:cs="Arial"/>
        </w:rPr>
        <w:t>See these examples below that can be shared with any young future cyber professionals you may know!</w:t>
      </w:r>
    </w:p>
    <w:p w:rsidR="00422550" w:rsidRDefault="00422550" w:rsidP="00BD26D3">
      <w:pPr>
        <w:rPr>
          <w:rFonts w:ascii="Arial" w:hAnsi="Arial" w:cs="Arial"/>
        </w:rPr>
      </w:pPr>
    </w:p>
    <w:p w:rsidR="00422550" w:rsidRDefault="009D7AE2" w:rsidP="00BD26D3">
      <w:pPr>
        <w:rPr>
          <w:rFonts w:ascii="Arial" w:hAnsi="Arial" w:cs="Arial"/>
        </w:rPr>
      </w:pPr>
      <w:hyperlink r:id="rId13" w:history="1">
        <w:r w:rsidR="00422550" w:rsidRPr="00422550">
          <w:rPr>
            <w:rStyle w:val="Hyperlink"/>
            <w:rFonts w:ascii="Arial" w:hAnsi="Arial" w:cs="Arial"/>
          </w:rPr>
          <w:t>CyberPatriot</w:t>
        </w:r>
      </w:hyperlink>
      <w:r w:rsidR="00422550">
        <w:rPr>
          <w:rFonts w:ascii="Arial" w:hAnsi="Arial" w:cs="Arial"/>
        </w:rPr>
        <w:t xml:space="preserve"> – For middle school students to learn cybersecurity in team events</w:t>
      </w:r>
    </w:p>
    <w:p w:rsidR="00422550" w:rsidRDefault="009D7AE2" w:rsidP="00BD26D3">
      <w:pPr>
        <w:rPr>
          <w:rFonts w:ascii="Arial" w:hAnsi="Arial" w:cs="Arial"/>
        </w:rPr>
      </w:pPr>
      <w:hyperlink r:id="rId14" w:history="1">
        <w:r w:rsidR="00C96DCB" w:rsidRPr="00C96DCB">
          <w:rPr>
            <w:rStyle w:val="Hyperlink"/>
            <w:rFonts w:ascii="Arial" w:hAnsi="Arial" w:cs="Arial"/>
          </w:rPr>
          <w:t>Girl Scouts and HPE Cybersecurity Game</w:t>
        </w:r>
      </w:hyperlink>
      <w:r w:rsidR="00C96DCB">
        <w:rPr>
          <w:rFonts w:ascii="Arial" w:hAnsi="Arial" w:cs="Arial"/>
        </w:rPr>
        <w:t xml:space="preserve"> – For Girl Scouts aged 9-11 to learn cybersecurity</w:t>
      </w:r>
    </w:p>
    <w:p w:rsidR="00C96DCB" w:rsidRDefault="009D7AE2" w:rsidP="00BD26D3">
      <w:pPr>
        <w:rPr>
          <w:rFonts w:ascii="Arial" w:hAnsi="Arial" w:cs="Arial"/>
        </w:rPr>
      </w:pPr>
      <w:hyperlink r:id="rId15" w:history="1">
        <w:r w:rsidR="00C96DCB" w:rsidRPr="00C96DCB">
          <w:rPr>
            <w:rStyle w:val="Hyperlink"/>
            <w:rFonts w:ascii="Arial" w:hAnsi="Arial" w:cs="Arial"/>
          </w:rPr>
          <w:t>SANS CyberStart</w:t>
        </w:r>
      </w:hyperlink>
      <w:r w:rsidR="00C96DCB">
        <w:rPr>
          <w:rFonts w:ascii="Arial" w:hAnsi="Arial" w:cs="Arial"/>
        </w:rPr>
        <w:t xml:space="preserve"> – For High School students to learn cybersecurity through challenges/games</w:t>
      </w:r>
    </w:p>
    <w:p w:rsidR="00BD26D3" w:rsidRPr="006112B3" w:rsidRDefault="00BD26D3" w:rsidP="00BD26D3">
      <w:pPr>
        <w:rPr>
          <w:rFonts w:ascii="Arial" w:hAnsi="Arial" w:cs="Arial"/>
        </w:rPr>
      </w:pPr>
    </w:p>
    <w:p w:rsidR="00A644B9" w:rsidRDefault="00494D37" w:rsidP="00BD26D3">
      <w:pPr>
        <w:rPr>
          <w:rFonts w:ascii="Arial" w:hAnsi="Arial" w:cs="Arial"/>
        </w:rPr>
      </w:pPr>
      <w:r w:rsidRPr="006112B3">
        <w:rPr>
          <w:rFonts w:ascii="Arial" w:hAnsi="Arial" w:cs="Arial"/>
        </w:rPr>
        <w:t>T</w:t>
      </w:r>
      <w:r w:rsidR="00BD26D3" w:rsidRPr="006112B3">
        <w:rPr>
          <w:rFonts w:ascii="Arial" w:hAnsi="Arial" w:cs="Arial"/>
        </w:rPr>
        <w:t>he</w:t>
      </w:r>
      <w:r w:rsidR="001A6D7B" w:rsidRPr="006112B3">
        <w:rPr>
          <w:rFonts w:ascii="Arial" w:hAnsi="Arial" w:cs="Arial"/>
        </w:rPr>
        <w:t>se</w:t>
      </w:r>
      <w:r w:rsidR="00BD26D3" w:rsidRPr="006112B3">
        <w:rPr>
          <w:rFonts w:ascii="Arial" w:hAnsi="Arial" w:cs="Arial"/>
        </w:rPr>
        <w:t xml:space="preserve"> initiati</w:t>
      </w:r>
      <w:r w:rsidR="00D627AC" w:rsidRPr="006112B3">
        <w:rPr>
          <w:rFonts w:ascii="Arial" w:hAnsi="Arial" w:cs="Arial"/>
        </w:rPr>
        <w:t>ves</w:t>
      </w:r>
      <w:r w:rsidR="00D00042">
        <w:rPr>
          <w:rFonts w:ascii="Arial" w:hAnsi="Arial" w:cs="Arial"/>
        </w:rPr>
        <w:t xml:space="preserve"> are gaining interest and</w:t>
      </w:r>
      <w:r w:rsidR="00D627AC" w:rsidRPr="006112B3">
        <w:rPr>
          <w:rFonts w:ascii="Arial" w:hAnsi="Arial" w:cs="Arial"/>
        </w:rPr>
        <w:t xml:space="preserve"> are </w:t>
      </w:r>
      <w:r w:rsidR="00D00042">
        <w:rPr>
          <w:rFonts w:ascii="Arial" w:hAnsi="Arial" w:cs="Arial"/>
        </w:rPr>
        <w:t>ensuring that</w:t>
      </w:r>
      <w:r w:rsidR="00D00042" w:rsidRPr="006112B3">
        <w:rPr>
          <w:rFonts w:ascii="Arial" w:hAnsi="Arial" w:cs="Arial"/>
        </w:rPr>
        <w:t xml:space="preserve"> </w:t>
      </w:r>
      <w:r w:rsidR="00931F27" w:rsidRPr="006112B3">
        <w:rPr>
          <w:rFonts w:ascii="Arial" w:hAnsi="Arial" w:cs="Arial"/>
        </w:rPr>
        <w:t>kids</w:t>
      </w:r>
      <w:r w:rsidR="00D00042">
        <w:rPr>
          <w:rFonts w:ascii="Arial" w:hAnsi="Arial" w:cs="Arial"/>
        </w:rPr>
        <w:t xml:space="preserve"> can</w:t>
      </w:r>
      <w:r w:rsidR="00931F27" w:rsidRPr="006112B3">
        <w:rPr>
          <w:rFonts w:ascii="Arial" w:hAnsi="Arial" w:cs="Arial"/>
        </w:rPr>
        <w:t xml:space="preserve"> </w:t>
      </w:r>
      <w:r w:rsidR="00B9717E" w:rsidRPr="006112B3">
        <w:rPr>
          <w:rFonts w:ascii="Arial" w:hAnsi="Arial" w:cs="Arial"/>
        </w:rPr>
        <w:t>envision</w:t>
      </w:r>
      <w:r w:rsidR="00931F27" w:rsidRPr="006112B3">
        <w:rPr>
          <w:rFonts w:ascii="Arial" w:hAnsi="Arial" w:cs="Arial"/>
        </w:rPr>
        <w:t xml:space="preserve"> becoming a cybersecurity forensic investigator, </w:t>
      </w:r>
      <w:r w:rsidR="001C6BD2" w:rsidRPr="006112B3">
        <w:rPr>
          <w:rFonts w:ascii="Arial" w:hAnsi="Arial" w:cs="Arial"/>
        </w:rPr>
        <w:t xml:space="preserve">a white hat hacker, or </w:t>
      </w:r>
      <w:r w:rsidRPr="006112B3">
        <w:rPr>
          <w:rFonts w:ascii="Arial" w:hAnsi="Arial" w:cs="Arial"/>
        </w:rPr>
        <w:t>one of the most in demand security consultants</w:t>
      </w:r>
      <w:r w:rsidR="00B9717E" w:rsidRPr="006112B3">
        <w:rPr>
          <w:rFonts w:ascii="Arial" w:hAnsi="Arial" w:cs="Arial"/>
        </w:rPr>
        <w:t xml:space="preserve"> in the country</w:t>
      </w:r>
      <w:r w:rsidR="00D00042">
        <w:rPr>
          <w:rFonts w:ascii="Arial" w:hAnsi="Arial" w:cs="Arial"/>
        </w:rPr>
        <w:t>.</w:t>
      </w:r>
    </w:p>
    <w:p w:rsidR="00763CD1" w:rsidRPr="00A644B9" w:rsidRDefault="00763CD1" w:rsidP="00BD26D3">
      <w:pPr>
        <w:rPr>
          <w:rFonts w:ascii="Arial" w:hAnsi="Arial" w:cs="Arial"/>
        </w:rPr>
      </w:pPr>
    </w:p>
    <w:p w:rsidR="00BA21C4" w:rsidRDefault="00BA21C4">
      <w:pPr>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6112B3" w:rsidRPr="004349AF" w:rsidTr="005325FF">
        <w:trPr>
          <w:trHeight w:hRule="exact" w:val="738"/>
        </w:trPr>
        <w:tc>
          <w:tcPr>
            <w:tcW w:w="4884" w:type="dxa"/>
            <w:hideMark/>
          </w:tcPr>
          <w:p w:rsidR="006112B3" w:rsidRPr="004349AF" w:rsidRDefault="006112B3" w:rsidP="005325FF">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10A9F1DB" wp14:editId="62B02B0F">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6112B3" w:rsidRPr="004349AF" w:rsidRDefault="006112B3" w:rsidP="005325FF">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1B70C9C0" wp14:editId="50F8826C">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6112B3" w:rsidRPr="004349AF" w:rsidRDefault="006112B3" w:rsidP="005325FF">
            <w:pPr>
              <w:jc w:val="center"/>
              <w:rPr>
                <w:rFonts w:ascii="Times New Roman" w:hAnsi="Times New Roman" w:cs="Times New Roman"/>
                <w:b/>
                <w:sz w:val="18"/>
                <w:szCs w:val="20"/>
              </w:rPr>
            </w:pPr>
          </w:p>
          <w:p w:rsidR="006112B3" w:rsidRPr="004349AF" w:rsidRDefault="006112B3" w:rsidP="005325FF">
            <w:pPr>
              <w:jc w:val="center"/>
              <w:rPr>
                <w:rFonts w:ascii="Times New Roman" w:hAnsi="Times New Roman" w:cs="Times New Roman"/>
                <w:b/>
                <w:sz w:val="18"/>
                <w:szCs w:val="20"/>
              </w:rPr>
            </w:pPr>
          </w:p>
          <w:p w:rsidR="006112B3" w:rsidRPr="004349AF" w:rsidRDefault="006112B3" w:rsidP="005325FF">
            <w:pPr>
              <w:jc w:val="center"/>
              <w:rPr>
                <w:rFonts w:ascii="Times New Roman" w:hAnsi="Times New Roman" w:cs="Times New Roman"/>
                <w:b/>
                <w:sz w:val="18"/>
                <w:szCs w:val="20"/>
              </w:rPr>
            </w:pPr>
          </w:p>
        </w:tc>
      </w:tr>
      <w:tr w:rsidR="006112B3" w:rsidRPr="004349AF" w:rsidTr="005325FF">
        <w:trPr>
          <w:trHeight w:val="1710"/>
        </w:trPr>
        <w:tc>
          <w:tcPr>
            <w:tcW w:w="10170" w:type="dxa"/>
            <w:gridSpan w:val="2"/>
          </w:tcPr>
          <w:p w:rsidR="006112B3" w:rsidRPr="004349AF" w:rsidRDefault="006112B3" w:rsidP="005325FF">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6112B3" w:rsidRPr="004349AF" w:rsidRDefault="006112B3" w:rsidP="005325FF">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6112B3" w:rsidRPr="006112B3" w:rsidRDefault="006112B3">
      <w:pPr>
        <w:rPr>
          <w:rFonts w:ascii="Arial" w:hAnsi="Arial" w:cs="Arial"/>
        </w:rPr>
      </w:pPr>
    </w:p>
    <w:sectPr w:rsidR="006112B3" w:rsidRPr="0061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ED0"/>
    <w:multiLevelType w:val="hybridMultilevel"/>
    <w:tmpl w:val="46D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549D4"/>
    <w:multiLevelType w:val="hybridMultilevel"/>
    <w:tmpl w:val="03842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EB"/>
    <w:rsid w:val="00010E5F"/>
    <w:rsid w:val="00020FD6"/>
    <w:rsid w:val="00053D90"/>
    <w:rsid w:val="0005510C"/>
    <w:rsid w:val="00061351"/>
    <w:rsid w:val="00063B74"/>
    <w:rsid w:val="00070559"/>
    <w:rsid w:val="00074EBE"/>
    <w:rsid w:val="000804E1"/>
    <w:rsid w:val="0009568F"/>
    <w:rsid w:val="000B4777"/>
    <w:rsid w:val="00107A79"/>
    <w:rsid w:val="001369FD"/>
    <w:rsid w:val="001557BA"/>
    <w:rsid w:val="001A6D7B"/>
    <w:rsid w:val="001C6BD2"/>
    <w:rsid w:val="002017FE"/>
    <w:rsid w:val="00217ABB"/>
    <w:rsid w:val="00235F88"/>
    <w:rsid w:val="002363C3"/>
    <w:rsid w:val="00251BE0"/>
    <w:rsid w:val="002627AD"/>
    <w:rsid w:val="00266658"/>
    <w:rsid w:val="0027278B"/>
    <w:rsid w:val="00274E81"/>
    <w:rsid w:val="00276020"/>
    <w:rsid w:val="00276828"/>
    <w:rsid w:val="002A0BBE"/>
    <w:rsid w:val="002A7AA9"/>
    <w:rsid w:val="002B35EB"/>
    <w:rsid w:val="002C492A"/>
    <w:rsid w:val="002E79DB"/>
    <w:rsid w:val="00304A46"/>
    <w:rsid w:val="00316D54"/>
    <w:rsid w:val="00356A50"/>
    <w:rsid w:val="00361701"/>
    <w:rsid w:val="0038760C"/>
    <w:rsid w:val="003A4867"/>
    <w:rsid w:val="003B2503"/>
    <w:rsid w:val="003C2917"/>
    <w:rsid w:val="003F39F2"/>
    <w:rsid w:val="003F5E1E"/>
    <w:rsid w:val="003F6E95"/>
    <w:rsid w:val="00422550"/>
    <w:rsid w:val="0042475A"/>
    <w:rsid w:val="004329D7"/>
    <w:rsid w:val="0043544E"/>
    <w:rsid w:val="0047756C"/>
    <w:rsid w:val="0048644F"/>
    <w:rsid w:val="00494D37"/>
    <w:rsid w:val="004A3050"/>
    <w:rsid w:val="00500D25"/>
    <w:rsid w:val="00563F7C"/>
    <w:rsid w:val="005C418E"/>
    <w:rsid w:val="005E4BB1"/>
    <w:rsid w:val="006112B3"/>
    <w:rsid w:val="006165DF"/>
    <w:rsid w:val="00637F1D"/>
    <w:rsid w:val="0065357A"/>
    <w:rsid w:val="00654A65"/>
    <w:rsid w:val="006631FB"/>
    <w:rsid w:val="00681E95"/>
    <w:rsid w:val="0069699B"/>
    <w:rsid w:val="006A2D8A"/>
    <w:rsid w:val="006B0707"/>
    <w:rsid w:val="00701B18"/>
    <w:rsid w:val="007354E2"/>
    <w:rsid w:val="007513D6"/>
    <w:rsid w:val="007533FE"/>
    <w:rsid w:val="00763CD1"/>
    <w:rsid w:val="007864F3"/>
    <w:rsid w:val="007E14E6"/>
    <w:rsid w:val="00805009"/>
    <w:rsid w:val="008279D5"/>
    <w:rsid w:val="0084001F"/>
    <w:rsid w:val="0084658F"/>
    <w:rsid w:val="00860E8F"/>
    <w:rsid w:val="00877C0F"/>
    <w:rsid w:val="008A329C"/>
    <w:rsid w:val="008C05A0"/>
    <w:rsid w:val="008D6AF1"/>
    <w:rsid w:val="008E72DC"/>
    <w:rsid w:val="00912AAA"/>
    <w:rsid w:val="00931F27"/>
    <w:rsid w:val="0095113F"/>
    <w:rsid w:val="0095614C"/>
    <w:rsid w:val="00970720"/>
    <w:rsid w:val="00975426"/>
    <w:rsid w:val="009D7AE2"/>
    <w:rsid w:val="009E5429"/>
    <w:rsid w:val="00A10614"/>
    <w:rsid w:val="00A17E18"/>
    <w:rsid w:val="00A644B9"/>
    <w:rsid w:val="00A904E5"/>
    <w:rsid w:val="00AA114F"/>
    <w:rsid w:val="00AA2BAE"/>
    <w:rsid w:val="00AC62A8"/>
    <w:rsid w:val="00AC6B34"/>
    <w:rsid w:val="00AE7599"/>
    <w:rsid w:val="00B231DC"/>
    <w:rsid w:val="00B26010"/>
    <w:rsid w:val="00B27797"/>
    <w:rsid w:val="00B81F7D"/>
    <w:rsid w:val="00B87F04"/>
    <w:rsid w:val="00B92785"/>
    <w:rsid w:val="00B9717E"/>
    <w:rsid w:val="00BA21C4"/>
    <w:rsid w:val="00BA3298"/>
    <w:rsid w:val="00BC673C"/>
    <w:rsid w:val="00BD26D3"/>
    <w:rsid w:val="00BD7A46"/>
    <w:rsid w:val="00BD7D97"/>
    <w:rsid w:val="00C12084"/>
    <w:rsid w:val="00C23568"/>
    <w:rsid w:val="00C27A2D"/>
    <w:rsid w:val="00C50D45"/>
    <w:rsid w:val="00C62C3E"/>
    <w:rsid w:val="00C631D7"/>
    <w:rsid w:val="00C856D5"/>
    <w:rsid w:val="00C96DCB"/>
    <w:rsid w:val="00D00042"/>
    <w:rsid w:val="00D03416"/>
    <w:rsid w:val="00D40B44"/>
    <w:rsid w:val="00D465AE"/>
    <w:rsid w:val="00D60A1E"/>
    <w:rsid w:val="00D627AC"/>
    <w:rsid w:val="00D67275"/>
    <w:rsid w:val="00D76B2A"/>
    <w:rsid w:val="00D85AA6"/>
    <w:rsid w:val="00DA3191"/>
    <w:rsid w:val="00DC00D3"/>
    <w:rsid w:val="00DE3B80"/>
    <w:rsid w:val="00DE6373"/>
    <w:rsid w:val="00E0674F"/>
    <w:rsid w:val="00E2013B"/>
    <w:rsid w:val="00E35CF3"/>
    <w:rsid w:val="00E36772"/>
    <w:rsid w:val="00E374CC"/>
    <w:rsid w:val="00E43F5C"/>
    <w:rsid w:val="00EB2588"/>
    <w:rsid w:val="00EE2C47"/>
    <w:rsid w:val="00F20711"/>
    <w:rsid w:val="00F4341E"/>
    <w:rsid w:val="00F46C05"/>
    <w:rsid w:val="00F5053B"/>
    <w:rsid w:val="00F512CC"/>
    <w:rsid w:val="00F54098"/>
    <w:rsid w:val="00F864C2"/>
    <w:rsid w:val="00FA1541"/>
    <w:rsid w:val="00FA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E1D2"/>
  <w15:chartTrackingRefBased/>
  <w15:docId w15:val="{76AF0BC9-5A77-45B4-8584-DC31D02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4E6"/>
    <w:pPr>
      <w:keepNext/>
      <w:keepLines/>
      <w:spacing w:before="240"/>
      <w:jc w:val="both"/>
      <w:outlineLvl w:val="0"/>
    </w:pPr>
    <w:rPr>
      <w:rFonts w:ascii="Franklin Gothic Demi" w:eastAsiaTheme="majorEastAsia" w:hAnsi="Franklin Gothic Demi" w:cstheme="majorBidi"/>
      <w:b/>
      <w:color w:val="2F5496" w:themeColor="accent1" w:themeShade="BF"/>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4E6"/>
    <w:rPr>
      <w:rFonts w:ascii="Franklin Gothic Demi" w:eastAsiaTheme="majorEastAsia" w:hAnsi="Franklin Gothic Demi" w:cstheme="majorBidi"/>
      <w:b/>
      <w:color w:val="2F5496" w:themeColor="accent1" w:themeShade="BF"/>
      <w:sz w:val="28"/>
      <w:szCs w:val="32"/>
      <w:lang w:val="en-GB"/>
    </w:rPr>
  </w:style>
  <w:style w:type="paragraph" w:styleId="CommentText">
    <w:name w:val="annotation text"/>
    <w:basedOn w:val="Normal"/>
    <w:link w:val="CommentTextChar"/>
    <w:autoRedefine/>
    <w:uiPriority w:val="99"/>
    <w:semiHidden/>
    <w:unhideWhenUsed/>
    <w:qFormat/>
    <w:rsid w:val="006B0707"/>
    <w:pPr>
      <w:spacing w:after="160"/>
    </w:pPr>
    <w:rPr>
      <w:rFonts w:ascii="Calibri" w:hAnsi="Calibri"/>
      <w:sz w:val="20"/>
      <w:szCs w:val="20"/>
    </w:rPr>
  </w:style>
  <w:style w:type="character" w:customStyle="1" w:styleId="CommentTextChar">
    <w:name w:val="Comment Text Char"/>
    <w:basedOn w:val="DefaultParagraphFont"/>
    <w:link w:val="CommentText"/>
    <w:uiPriority w:val="99"/>
    <w:semiHidden/>
    <w:rsid w:val="006B0707"/>
    <w:rPr>
      <w:rFonts w:ascii="Calibri" w:hAnsi="Calibri"/>
      <w:sz w:val="20"/>
      <w:szCs w:val="20"/>
    </w:rPr>
  </w:style>
  <w:style w:type="paragraph" w:styleId="ListParagraph">
    <w:name w:val="List Paragraph"/>
    <w:basedOn w:val="Normal"/>
    <w:uiPriority w:val="34"/>
    <w:qFormat/>
    <w:rsid w:val="00D67275"/>
    <w:pPr>
      <w:ind w:left="720"/>
      <w:contextualSpacing/>
    </w:pPr>
  </w:style>
  <w:style w:type="character" w:styleId="Hyperlink">
    <w:name w:val="Hyperlink"/>
    <w:basedOn w:val="DefaultParagraphFont"/>
    <w:uiPriority w:val="99"/>
    <w:unhideWhenUsed/>
    <w:rsid w:val="0009568F"/>
    <w:rPr>
      <w:color w:val="0563C1" w:themeColor="hyperlink"/>
      <w:u w:val="single"/>
    </w:rPr>
  </w:style>
  <w:style w:type="character" w:customStyle="1" w:styleId="UnresolvedMention1">
    <w:name w:val="Unresolved Mention1"/>
    <w:basedOn w:val="DefaultParagraphFont"/>
    <w:uiPriority w:val="99"/>
    <w:semiHidden/>
    <w:unhideWhenUsed/>
    <w:rsid w:val="0009568F"/>
    <w:rPr>
      <w:color w:val="605E5C"/>
      <w:shd w:val="clear" w:color="auto" w:fill="E1DFDD"/>
    </w:rPr>
  </w:style>
  <w:style w:type="character" w:styleId="CommentReference">
    <w:name w:val="annotation reference"/>
    <w:basedOn w:val="DefaultParagraphFont"/>
    <w:uiPriority w:val="99"/>
    <w:semiHidden/>
    <w:unhideWhenUsed/>
    <w:rsid w:val="00805009"/>
    <w:rPr>
      <w:sz w:val="16"/>
      <w:szCs w:val="16"/>
    </w:rPr>
  </w:style>
  <w:style w:type="paragraph" w:styleId="CommentSubject">
    <w:name w:val="annotation subject"/>
    <w:basedOn w:val="CommentText"/>
    <w:next w:val="CommentText"/>
    <w:link w:val="CommentSubjectChar"/>
    <w:uiPriority w:val="99"/>
    <w:semiHidden/>
    <w:unhideWhenUsed/>
    <w:rsid w:val="00805009"/>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805009"/>
    <w:rPr>
      <w:rFonts w:ascii="Calibri" w:hAnsi="Calibri"/>
      <w:b/>
      <w:bCs/>
      <w:sz w:val="20"/>
      <w:szCs w:val="20"/>
    </w:rPr>
  </w:style>
  <w:style w:type="paragraph" w:styleId="BalloonText">
    <w:name w:val="Balloon Text"/>
    <w:basedOn w:val="Normal"/>
    <w:link w:val="BalloonTextChar"/>
    <w:uiPriority w:val="99"/>
    <w:semiHidden/>
    <w:unhideWhenUsed/>
    <w:rsid w:val="0080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09"/>
    <w:rPr>
      <w:rFonts w:ascii="Segoe UI" w:hAnsi="Segoe UI" w:cs="Segoe UI"/>
      <w:sz w:val="18"/>
      <w:szCs w:val="18"/>
    </w:rPr>
  </w:style>
  <w:style w:type="character" w:styleId="FollowedHyperlink">
    <w:name w:val="FollowedHyperlink"/>
    <w:basedOn w:val="DefaultParagraphFont"/>
    <w:uiPriority w:val="99"/>
    <w:semiHidden/>
    <w:unhideWhenUsed/>
    <w:rsid w:val="00C62C3E"/>
    <w:rPr>
      <w:color w:val="954F72" w:themeColor="followedHyperlink"/>
      <w:u w:val="single"/>
    </w:rPr>
  </w:style>
  <w:style w:type="table" w:customStyle="1" w:styleId="TableGrid1">
    <w:name w:val="Table Grid1"/>
    <w:basedOn w:val="TableNormal"/>
    <w:next w:val="TableGrid"/>
    <w:uiPriority w:val="59"/>
    <w:rsid w:val="006112B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1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D8A"/>
  </w:style>
  <w:style w:type="table" w:styleId="ListTable3-Accent1">
    <w:name w:val="List Table 3 Accent 1"/>
    <w:basedOn w:val="TableNormal"/>
    <w:uiPriority w:val="48"/>
    <w:rsid w:val="006A2D8A"/>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nresolvedMention2">
    <w:name w:val="Unresolved Mention2"/>
    <w:basedOn w:val="DefaultParagraphFont"/>
    <w:uiPriority w:val="99"/>
    <w:semiHidden/>
    <w:unhideWhenUsed/>
    <w:rsid w:val="008E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cs.us-cert.gov/workforce-development/cyber-security-workforce-framework" TargetMode="External"/><Relationship Id="rId13" Type="http://schemas.openxmlformats.org/officeDocument/2006/relationships/hyperlink" Target="https://www.uscyberpatrio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a.gov/resources/students-educators/centers-academic-excellenc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ns.org" TargetMode="External"/><Relationship Id="rId5" Type="http://schemas.openxmlformats.org/officeDocument/2006/relationships/styles" Target="styles.xml"/><Relationship Id="rId15" Type="http://schemas.openxmlformats.org/officeDocument/2006/relationships/hyperlink" Target="https://www.sans.org/CyberStartUS" TargetMode="External"/><Relationship Id="rId10" Type="http://schemas.openxmlformats.org/officeDocument/2006/relationships/hyperlink" Target="https://niccs.us-cert.gov/training/federal-virtual-training-environment-fedv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yberseek.org/pathway.html" TargetMode="External"/><Relationship Id="rId14" Type="http://schemas.openxmlformats.org/officeDocument/2006/relationships/hyperlink" Target="http://www.gscnc.org/en/council/news/2019/girl_scouts_nation_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B641E94EFC354591396BC29A7BE518" ma:contentTypeVersion="" ma:contentTypeDescription="Create a new document." ma:contentTypeScope="" ma:versionID="059dd18ccf0e8d48b909fe59d686c186">
  <xsd:schema xmlns:xsd="http://www.w3.org/2001/XMLSchema" xmlns:xs="http://www.w3.org/2001/XMLSchema" xmlns:p="http://schemas.microsoft.com/office/2006/metadata/properties" xmlns:ns2="4bbc4596-7338-4141-8335-6cf41ad12b99" xmlns:ns3="c67de5d8-be82-4d08-8987-f7fefd803d44" targetNamespace="http://schemas.microsoft.com/office/2006/metadata/properties" ma:root="true" ma:fieldsID="af629c4ae3656b315397825dcef9f544" ns2:_="" ns3:_="">
    <xsd:import namespace="4bbc4596-7338-4141-8335-6cf41ad12b99"/>
    <xsd:import namespace="c67de5d8-be82-4d08-8987-f7fefd803d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4596-7338-4141-8335-6cf41ad12b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de5d8-be82-4d08-8987-f7fefd803d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CA9F7-60F1-4839-8496-54A6ABDD2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2B7B0-2056-4E35-9163-233F52597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4596-7338-4141-8335-6cf41ad12b99"/>
    <ds:schemaRef ds:uri="c67de5d8-be82-4d08-8987-f7fefd803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45CE8-5F36-441D-A6A8-FD44EDA5E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Hilliard</dc:creator>
  <cp:keywords/>
  <dc:description/>
  <cp:lastModifiedBy>Microsoft Office User</cp:lastModifiedBy>
  <cp:revision>2</cp:revision>
  <dcterms:created xsi:type="dcterms:W3CDTF">2019-08-19T20:11:00Z</dcterms:created>
  <dcterms:modified xsi:type="dcterms:W3CDTF">2019-08-19T20:11:00Z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0x01010085B641E94EFC354591396BC29A7BE518</vt:lpwstr>
  </property>
</Properties>
</file>