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DCF9" w14:textId="77777777" w:rsidR="00B76C20" w:rsidRDefault="00B76C20" w:rsidP="00B76C20">
      <w:pPr>
        <w:jc w:val="center"/>
        <w:rPr>
          <w:sz w:val="52"/>
          <w:szCs w:val="52"/>
        </w:rPr>
      </w:pPr>
    </w:p>
    <w:p w14:paraId="4C1CEC1C" w14:textId="77777777" w:rsidR="00B76C20" w:rsidRDefault="00B76C20" w:rsidP="00B76C20">
      <w:pPr>
        <w:jc w:val="center"/>
        <w:rPr>
          <w:sz w:val="52"/>
          <w:szCs w:val="52"/>
        </w:rPr>
      </w:pPr>
      <w:r w:rsidRPr="008A3922">
        <w:rPr>
          <w:noProof/>
          <w:sz w:val="52"/>
          <w:szCs w:val="52"/>
        </w:rPr>
        <w:drawing>
          <wp:inline distT="0" distB="0" distL="0" distR="0" wp14:anchorId="69A5F243" wp14:editId="1E4BD72C">
            <wp:extent cx="2442633" cy="1194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CSC-Logo- Final oct.png"/>
                    <pic:cNvPicPr/>
                  </pic:nvPicPr>
                  <pic:blipFill>
                    <a:blip r:embed="rId8">
                      <a:extLst>
                        <a:ext uri="{28A0092B-C50C-407E-A947-70E740481C1C}">
                          <a14:useLocalDpi xmlns:a14="http://schemas.microsoft.com/office/drawing/2010/main" val="0"/>
                        </a:ext>
                      </a:extLst>
                    </a:blip>
                    <a:stretch>
                      <a:fillRect/>
                    </a:stretch>
                  </pic:blipFill>
                  <pic:spPr>
                    <a:xfrm>
                      <a:off x="0" y="0"/>
                      <a:ext cx="2443407" cy="1194453"/>
                    </a:xfrm>
                    <a:prstGeom prst="rect">
                      <a:avLst/>
                    </a:prstGeom>
                  </pic:spPr>
                </pic:pic>
              </a:graphicData>
            </a:graphic>
          </wp:inline>
        </w:drawing>
      </w:r>
    </w:p>
    <w:p w14:paraId="0C9ADC18" w14:textId="77777777" w:rsidR="00B76C20" w:rsidRDefault="00B76C20" w:rsidP="00B76C20">
      <w:pPr>
        <w:jc w:val="center"/>
        <w:rPr>
          <w:sz w:val="52"/>
          <w:szCs w:val="52"/>
        </w:rPr>
      </w:pPr>
    </w:p>
    <w:p w14:paraId="2BFA4A1B" w14:textId="77777777" w:rsidR="00B76C20" w:rsidRDefault="00B76C20" w:rsidP="001A218C">
      <w:pPr>
        <w:jc w:val="right"/>
        <w:rPr>
          <w:sz w:val="52"/>
          <w:szCs w:val="52"/>
        </w:rPr>
      </w:pPr>
    </w:p>
    <w:p w14:paraId="50A3ACAE" w14:textId="77777777" w:rsidR="00B55DEE" w:rsidRDefault="00B55DEE" w:rsidP="00B76C20">
      <w:pPr>
        <w:jc w:val="center"/>
        <w:rPr>
          <w:sz w:val="52"/>
          <w:szCs w:val="52"/>
        </w:rPr>
      </w:pPr>
    </w:p>
    <w:p w14:paraId="6B6C4509" w14:textId="48DC1C26" w:rsidR="00B76C20" w:rsidRPr="004F5C5E" w:rsidRDefault="00B76C20">
      <w:pPr>
        <w:jc w:val="center"/>
        <w:rPr>
          <w:rFonts w:ascii="Helvetica" w:hAnsi="Helvetica"/>
          <w:sz w:val="52"/>
          <w:szCs w:val="52"/>
        </w:rPr>
      </w:pPr>
      <w:r w:rsidRPr="004F5C5E">
        <w:rPr>
          <w:rFonts w:ascii="Helvetica" w:hAnsi="Helvetica"/>
          <w:sz w:val="52"/>
          <w:szCs w:val="52"/>
        </w:rPr>
        <w:t>The</w:t>
      </w:r>
      <w:r w:rsidR="00B55DEE" w:rsidRPr="004F5C5E">
        <w:rPr>
          <w:rFonts w:ascii="Helvetica" w:hAnsi="Helvetica"/>
          <w:sz w:val="52"/>
          <w:szCs w:val="52"/>
        </w:rPr>
        <w:t xml:space="preserve"> Center for Internet Security</w:t>
      </w:r>
      <w:r w:rsidRPr="004F5C5E">
        <w:rPr>
          <w:rFonts w:ascii="Helvetica" w:hAnsi="Helvetica"/>
          <w:sz w:val="52"/>
          <w:szCs w:val="52"/>
        </w:rPr>
        <w:t xml:space="preserve"> Community Attack Model</w:t>
      </w:r>
    </w:p>
    <w:p w14:paraId="33A15EC9" w14:textId="2EE2BD75" w:rsidR="00B76C20" w:rsidRPr="004F5C5E" w:rsidRDefault="00B76C20" w:rsidP="00B76C20">
      <w:pPr>
        <w:jc w:val="center"/>
        <w:rPr>
          <w:rFonts w:ascii="Helvetica" w:hAnsi="Helvetica"/>
          <w:i/>
        </w:rPr>
      </w:pPr>
    </w:p>
    <w:p w14:paraId="50BE09E1" w14:textId="77777777" w:rsidR="00B76C20" w:rsidRPr="004F5C5E" w:rsidRDefault="00B76C20" w:rsidP="00B76C20">
      <w:pPr>
        <w:jc w:val="center"/>
        <w:rPr>
          <w:rFonts w:ascii="Helvetica" w:hAnsi="Helvetica"/>
          <w:i/>
        </w:rPr>
      </w:pPr>
    </w:p>
    <w:p w14:paraId="258DD3CF" w14:textId="77777777" w:rsidR="00B76C20" w:rsidRPr="004F5C5E" w:rsidRDefault="00B76C20" w:rsidP="00B76C20">
      <w:pPr>
        <w:jc w:val="center"/>
        <w:rPr>
          <w:rFonts w:ascii="Helvetica" w:hAnsi="Helvetica"/>
          <w:i/>
        </w:rPr>
      </w:pPr>
    </w:p>
    <w:p w14:paraId="4D036239" w14:textId="77777777" w:rsidR="00B76C20" w:rsidRPr="004F5C5E" w:rsidRDefault="00B76C20" w:rsidP="00B76C20">
      <w:pPr>
        <w:jc w:val="center"/>
        <w:rPr>
          <w:rFonts w:ascii="Helvetica" w:hAnsi="Helvetica"/>
          <w:i/>
        </w:rPr>
      </w:pPr>
    </w:p>
    <w:p w14:paraId="057CDAF7" w14:textId="77777777" w:rsidR="00B55DEE" w:rsidRPr="004F5C5E" w:rsidRDefault="00B55DEE" w:rsidP="00B76C20">
      <w:pPr>
        <w:jc w:val="center"/>
        <w:rPr>
          <w:rFonts w:ascii="Helvetica" w:hAnsi="Helvetica"/>
          <w:i/>
        </w:rPr>
      </w:pPr>
    </w:p>
    <w:p w14:paraId="21E8F4AC" w14:textId="77777777" w:rsidR="00B55DEE" w:rsidRPr="004F5C5E" w:rsidRDefault="00B55DEE" w:rsidP="00B76C20">
      <w:pPr>
        <w:jc w:val="center"/>
        <w:rPr>
          <w:rFonts w:ascii="Helvetica" w:hAnsi="Helvetica"/>
          <w:i/>
        </w:rPr>
      </w:pPr>
    </w:p>
    <w:p w14:paraId="00FF3425" w14:textId="77777777" w:rsidR="00B55DEE" w:rsidRPr="004F5C5E" w:rsidRDefault="00B55DEE" w:rsidP="00B76C20">
      <w:pPr>
        <w:jc w:val="center"/>
        <w:rPr>
          <w:rFonts w:ascii="Helvetica" w:hAnsi="Helvetica"/>
          <w:i/>
        </w:rPr>
      </w:pPr>
    </w:p>
    <w:p w14:paraId="348FC8E4" w14:textId="77777777" w:rsidR="00B55DEE" w:rsidRPr="004F5C5E" w:rsidRDefault="00B55DEE" w:rsidP="00621EEC">
      <w:pPr>
        <w:rPr>
          <w:rFonts w:ascii="Helvetica" w:hAnsi="Helvetica"/>
          <w:i/>
        </w:rPr>
      </w:pPr>
    </w:p>
    <w:p w14:paraId="0B1A8FF9" w14:textId="77777777" w:rsidR="00B55DEE" w:rsidRPr="004F5C5E" w:rsidRDefault="00B55DEE" w:rsidP="00B76C20">
      <w:pPr>
        <w:jc w:val="center"/>
        <w:rPr>
          <w:rFonts w:ascii="Helvetica" w:hAnsi="Helvetica"/>
          <w:i/>
        </w:rPr>
      </w:pPr>
    </w:p>
    <w:p w14:paraId="1511FF54" w14:textId="77777777" w:rsidR="00B55DEE" w:rsidRPr="004F5C5E" w:rsidRDefault="00B55DEE" w:rsidP="00B76C20">
      <w:pPr>
        <w:jc w:val="center"/>
        <w:rPr>
          <w:rFonts w:ascii="Helvetica" w:hAnsi="Helvetica"/>
          <w:i/>
        </w:rPr>
      </w:pPr>
    </w:p>
    <w:p w14:paraId="6E7CF202" w14:textId="77777777" w:rsidR="00B55DEE" w:rsidRPr="004F5C5E" w:rsidRDefault="00B55DEE" w:rsidP="00B76C20">
      <w:pPr>
        <w:jc w:val="center"/>
        <w:rPr>
          <w:rFonts w:ascii="Helvetica" w:hAnsi="Helvetica"/>
          <w:i/>
        </w:rPr>
      </w:pPr>
    </w:p>
    <w:p w14:paraId="4A5D3548" w14:textId="77777777" w:rsidR="00B55DEE" w:rsidRPr="004F5C5E" w:rsidRDefault="00B55DEE" w:rsidP="00B76C20">
      <w:pPr>
        <w:jc w:val="center"/>
        <w:rPr>
          <w:rFonts w:ascii="Helvetica" w:hAnsi="Helvetica"/>
          <w:i/>
        </w:rPr>
      </w:pPr>
    </w:p>
    <w:p w14:paraId="74D1DD0D" w14:textId="77777777" w:rsidR="00B55DEE" w:rsidRPr="004F5C5E" w:rsidRDefault="00B55DEE" w:rsidP="00B76C20">
      <w:pPr>
        <w:jc w:val="center"/>
        <w:rPr>
          <w:rFonts w:ascii="Helvetica" w:hAnsi="Helvetica"/>
          <w:i/>
        </w:rPr>
      </w:pPr>
    </w:p>
    <w:p w14:paraId="3F30B58C" w14:textId="77777777" w:rsidR="00B55DEE" w:rsidRPr="004F5C5E" w:rsidRDefault="00B55DEE" w:rsidP="00B76C20">
      <w:pPr>
        <w:jc w:val="center"/>
        <w:rPr>
          <w:rFonts w:ascii="Helvetica" w:hAnsi="Helvetica"/>
          <w:i/>
        </w:rPr>
      </w:pPr>
    </w:p>
    <w:p w14:paraId="321A2A05" w14:textId="77777777" w:rsidR="00B55DEE" w:rsidRPr="004F5C5E" w:rsidRDefault="00B55DEE" w:rsidP="00B76C20">
      <w:pPr>
        <w:jc w:val="center"/>
        <w:rPr>
          <w:rFonts w:ascii="Helvetica" w:hAnsi="Helvetica"/>
          <w:i/>
        </w:rPr>
      </w:pPr>
    </w:p>
    <w:p w14:paraId="11D28513" w14:textId="77777777" w:rsidR="00B55DEE" w:rsidRPr="004F5C5E" w:rsidRDefault="00B55DEE" w:rsidP="00B55DEE">
      <w:pPr>
        <w:rPr>
          <w:rFonts w:ascii="Helvetica" w:hAnsi="Helvetica"/>
          <w:i/>
        </w:rPr>
      </w:pPr>
    </w:p>
    <w:p w14:paraId="5447E4A5" w14:textId="77777777" w:rsidR="00B55DEE" w:rsidRPr="004F5C5E" w:rsidRDefault="00B55DEE" w:rsidP="00B76C20">
      <w:pPr>
        <w:jc w:val="center"/>
        <w:rPr>
          <w:rFonts w:ascii="Helvetica" w:hAnsi="Helvetica"/>
          <w:i/>
        </w:rPr>
      </w:pPr>
    </w:p>
    <w:p w14:paraId="651B775D" w14:textId="77777777" w:rsidR="00B55DEE" w:rsidRPr="004F5C5E" w:rsidRDefault="00B55DEE" w:rsidP="00B76C20">
      <w:pPr>
        <w:jc w:val="center"/>
        <w:rPr>
          <w:rFonts w:ascii="Helvetica" w:hAnsi="Helvetica"/>
          <w:i/>
        </w:rPr>
      </w:pPr>
    </w:p>
    <w:p w14:paraId="69BF1A6D" w14:textId="77777777" w:rsidR="00B55DEE" w:rsidRPr="004F5C5E" w:rsidRDefault="00B55DEE" w:rsidP="00B76C20">
      <w:pPr>
        <w:jc w:val="center"/>
        <w:rPr>
          <w:rFonts w:ascii="Helvetica" w:hAnsi="Helvetica"/>
          <w:i/>
        </w:rPr>
      </w:pPr>
    </w:p>
    <w:p w14:paraId="6365BA29" w14:textId="77777777" w:rsidR="00B55DEE" w:rsidRPr="004F5C5E" w:rsidRDefault="00B55DEE" w:rsidP="00B76C20">
      <w:pPr>
        <w:jc w:val="center"/>
        <w:rPr>
          <w:rFonts w:ascii="Helvetica" w:hAnsi="Helvetica"/>
          <w:i/>
        </w:rPr>
      </w:pPr>
    </w:p>
    <w:p w14:paraId="15DBFD20" w14:textId="77777777" w:rsidR="00B76C20" w:rsidRPr="004F5C5E" w:rsidRDefault="00B76C20" w:rsidP="00B76C20">
      <w:pPr>
        <w:jc w:val="center"/>
        <w:rPr>
          <w:rFonts w:ascii="Helvetica" w:hAnsi="Helvetica"/>
          <w:i/>
        </w:rPr>
      </w:pPr>
    </w:p>
    <w:p w14:paraId="338A74FD" w14:textId="77777777" w:rsidR="00B76C20" w:rsidRPr="004F5C5E" w:rsidRDefault="00B76C20" w:rsidP="00B76C20">
      <w:pPr>
        <w:jc w:val="center"/>
        <w:rPr>
          <w:rFonts w:ascii="Helvetica" w:hAnsi="Helvetica"/>
          <w:i/>
        </w:rPr>
      </w:pPr>
    </w:p>
    <w:p w14:paraId="61B6E8DF" w14:textId="77777777" w:rsidR="00B76C20" w:rsidRPr="004F5C5E" w:rsidRDefault="00B76C20" w:rsidP="00B76C20">
      <w:pPr>
        <w:jc w:val="center"/>
        <w:rPr>
          <w:rFonts w:ascii="Helvetica" w:hAnsi="Helvetica"/>
          <w:i/>
        </w:rPr>
      </w:pPr>
      <w:r w:rsidRPr="004F5C5E">
        <w:rPr>
          <w:rFonts w:ascii="Helvetica" w:hAnsi="Helvetica"/>
          <w:i/>
          <w:noProof/>
        </w:rPr>
        <w:drawing>
          <wp:inline distT="0" distB="0" distL="0" distR="0" wp14:anchorId="5E8A7CDD" wp14:editId="01E507E0">
            <wp:extent cx="2286000" cy="647700"/>
            <wp:effectExtent l="0" t="0" r="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5 small.png"/>
                    <pic:cNvPicPr/>
                  </pic:nvPicPr>
                  <pic:blipFill>
                    <a:blip r:embed="rId9">
                      <a:extLst>
                        <a:ext uri="{28A0092B-C50C-407E-A947-70E740481C1C}">
                          <a14:useLocalDpi xmlns:a14="http://schemas.microsoft.com/office/drawing/2010/main" val="0"/>
                        </a:ext>
                      </a:extLst>
                    </a:blip>
                    <a:stretch>
                      <a:fillRect/>
                    </a:stretch>
                  </pic:blipFill>
                  <pic:spPr>
                    <a:xfrm>
                      <a:off x="0" y="0"/>
                      <a:ext cx="2286000" cy="647700"/>
                    </a:xfrm>
                    <a:prstGeom prst="rect">
                      <a:avLst/>
                    </a:prstGeom>
                  </pic:spPr>
                </pic:pic>
              </a:graphicData>
            </a:graphic>
          </wp:inline>
        </w:drawing>
      </w:r>
    </w:p>
    <w:p w14:paraId="4110A07B" w14:textId="77777777" w:rsidR="00B76C20" w:rsidRPr="004F5C5E" w:rsidRDefault="00B76C20" w:rsidP="00B76C20">
      <w:pPr>
        <w:rPr>
          <w:rFonts w:ascii="Helvetica" w:hAnsi="Helvetica"/>
        </w:rPr>
        <w:sectPr w:rsidR="00B76C20" w:rsidRPr="004F5C5E" w:rsidSect="00B76C20">
          <w:headerReference w:type="even" r:id="rId10"/>
          <w:footerReference w:type="even" r:id="rId11"/>
          <w:footerReference w:type="default" r:id="rId12"/>
          <w:pgSz w:w="12240" w:h="15840"/>
          <w:pgMar w:top="1440" w:right="1800" w:bottom="1440" w:left="1800" w:header="720" w:footer="720" w:gutter="0"/>
          <w:cols w:space="720"/>
          <w:titlePg/>
          <w:docGrid w:linePitch="360"/>
        </w:sectPr>
      </w:pPr>
    </w:p>
    <w:p w14:paraId="58867564" w14:textId="3CF845B3" w:rsidR="00B76C20" w:rsidRPr="004F5C5E" w:rsidRDefault="00B76C20" w:rsidP="00B55DEE">
      <w:pPr>
        <w:rPr>
          <w:rFonts w:ascii="Helvetica" w:hAnsi="Helvetica"/>
          <w:b/>
          <w:bCs/>
          <w:color w:val="000000"/>
          <w:sz w:val="32"/>
          <w:szCs w:val="32"/>
        </w:rPr>
        <w:sectPr w:rsidR="00B76C20" w:rsidRPr="004F5C5E" w:rsidSect="00B76C2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pPr>
    </w:p>
    <w:p w14:paraId="395260FC" w14:textId="77777777" w:rsidR="00B76C20" w:rsidRPr="004F5C5E" w:rsidRDefault="00B76C20" w:rsidP="00B76C20">
      <w:pPr>
        <w:jc w:val="center"/>
        <w:rPr>
          <w:rFonts w:ascii="Helvetica" w:hAnsi="Helvetica"/>
          <w:bCs/>
          <w:color w:val="000000"/>
          <w:sz w:val="20"/>
          <w:szCs w:val="20"/>
        </w:rPr>
      </w:pPr>
      <w:r w:rsidRPr="004F5C5E">
        <w:rPr>
          <w:rFonts w:ascii="Helvetica" w:hAnsi="Helvetica"/>
          <w:bCs/>
          <w:color w:val="000000"/>
          <w:sz w:val="20"/>
          <w:szCs w:val="20"/>
        </w:rPr>
        <w:lastRenderedPageBreak/>
        <w:t xml:space="preserve">The Center for Internet Security </w:t>
      </w:r>
    </w:p>
    <w:p w14:paraId="285F6D5A" w14:textId="2B616600" w:rsidR="00B76C20" w:rsidRPr="004F5C5E" w:rsidRDefault="00B76C20" w:rsidP="00B76C20">
      <w:pPr>
        <w:jc w:val="center"/>
        <w:rPr>
          <w:rFonts w:ascii="Helvetica" w:hAnsi="Helvetica"/>
          <w:bCs/>
          <w:color w:val="000000"/>
          <w:sz w:val="20"/>
          <w:szCs w:val="20"/>
        </w:rPr>
      </w:pPr>
      <w:r w:rsidRPr="004F5C5E">
        <w:rPr>
          <w:rFonts w:ascii="Helvetica" w:hAnsi="Helvetica"/>
          <w:bCs/>
          <w:color w:val="000000"/>
          <w:sz w:val="20"/>
          <w:szCs w:val="20"/>
        </w:rPr>
        <w:t>CIS Community Attack Model</w:t>
      </w:r>
    </w:p>
    <w:p w14:paraId="74CDFB37" w14:textId="77777777" w:rsidR="00B76C20" w:rsidRPr="004F5C5E" w:rsidRDefault="00B76C20" w:rsidP="00B76C20">
      <w:pPr>
        <w:jc w:val="center"/>
        <w:rPr>
          <w:rFonts w:ascii="Helvetica" w:hAnsi="Helvetica"/>
          <w:bCs/>
          <w:color w:val="000000"/>
        </w:rPr>
      </w:pPr>
    </w:p>
    <w:p w14:paraId="3060682B" w14:textId="77777777" w:rsidR="00075907" w:rsidRPr="004F5C5E" w:rsidRDefault="00075907" w:rsidP="00B76C20">
      <w:pPr>
        <w:jc w:val="center"/>
        <w:rPr>
          <w:rFonts w:ascii="Helvetica" w:hAnsi="Helvetica"/>
          <w:bCs/>
          <w:color w:val="000000"/>
        </w:rPr>
      </w:pPr>
    </w:p>
    <w:p w14:paraId="1D2B586E" w14:textId="77777777" w:rsidR="00B76C20" w:rsidRPr="004F5C5E" w:rsidRDefault="00B76C20" w:rsidP="00B76C20">
      <w:pPr>
        <w:rPr>
          <w:rFonts w:ascii="Helvetica" w:hAnsi="Helvetica"/>
          <w:sz w:val="20"/>
          <w:szCs w:val="20"/>
        </w:rPr>
      </w:pPr>
      <w:r w:rsidRPr="004F5C5E">
        <w:rPr>
          <w:rFonts w:ascii="Helvetica" w:hAnsi="Helvetica"/>
          <w:bCs/>
          <w:color w:val="000000"/>
          <w:sz w:val="20"/>
          <w:szCs w:val="20"/>
        </w:rPr>
        <w:t>This work is licensed under a </w:t>
      </w:r>
      <w:r w:rsidRPr="004F5C5E">
        <w:rPr>
          <w:rFonts w:ascii="Helvetica" w:hAnsi="Helvetica"/>
          <w:bCs/>
          <w:sz w:val="20"/>
          <w:szCs w:val="20"/>
        </w:rPr>
        <w:t>Creative Commons Attribution-No</w:t>
      </w:r>
      <w:r w:rsidRPr="004F5C5E">
        <w:rPr>
          <w:rFonts w:ascii="Helvetica" w:hAnsi="Helvetica"/>
          <w:bCs/>
          <w:color w:val="000000"/>
          <w:sz w:val="20"/>
          <w:szCs w:val="20"/>
        </w:rPr>
        <w:t xml:space="preserve">n Commercial-No Derivatives 4.0 International Public License (the link can be found at </w:t>
      </w:r>
      <w:hyperlink r:id="rId19" w:history="1">
        <w:r w:rsidRPr="004F5C5E">
          <w:rPr>
            <w:rStyle w:val="Hyperlink"/>
            <w:rFonts w:ascii="Helvetica" w:hAnsi="Helvetica"/>
            <w:sz w:val="20"/>
            <w:szCs w:val="20"/>
          </w:rPr>
          <w:t>https://creativecommons.org/licenses/by-nc-nd/4.0/legalcode</w:t>
        </w:r>
      </w:hyperlink>
    </w:p>
    <w:p w14:paraId="22EC39B9" w14:textId="77777777" w:rsidR="00B76C20" w:rsidRPr="004F5C5E" w:rsidRDefault="00B76C20" w:rsidP="00B76C20">
      <w:pPr>
        <w:rPr>
          <w:rFonts w:ascii="Helvetica" w:hAnsi="Helvetica"/>
          <w:bCs/>
          <w:color w:val="000000"/>
          <w:sz w:val="20"/>
          <w:szCs w:val="20"/>
        </w:rPr>
      </w:pPr>
    </w:p>
    <w:p w14:paraId="5B6F25CD" w14:textId="77777777" w:rsidR="00B76C20" w:rsidRPr="004F5C5E" w:rsidRDefault="00B76C20" w:rsidP="00B76C20">
      <w:pPr>
        <w:rPr>
          <w:rFonts w:ascii="Helvetica" w:hAnsi="Helvetica"/>
          <w:bCs/>
          <w:color w:val="000000"/>
          <w:sz w:val="20"/>
          <w:szCs w:val="20"/>
        </w:rPr>
      </w:pPr>
      <w:r w:rsidRPr="004F5C5E">
        <w:rPr>
          <w:rFonts w:ascii="Helvetica" w:hAnsi="Helvetica"/>
          <w:bCs/>
          <w:color w:val="000000"/>
          <w:sz w:val="20"/>
          <w:szCs w:val="20"/>
        </w:rPr>
        <w:t>To further clarify the Creative Commons license related to the CIS Critical Security Controls content, you are authorized to copy and redistribute the content as a framework for use by you, within your organization and outside of your organization for non-commercial purposes only, provided that (</w:t>
      </w:r>
      <w:proofErr w:type="spellStart"/>
      <w:r w:rsidRPr="004F5C5E">
        <w:rPr>
          <w:rFonts w:ascii="Helvetica" w:hAnsi="Helvetica"/>
          <w:bCs/>
          <w:color w:val="000000"/>
          <w:sz w:val="20"/>
          <w:szCs w:val="20"/>
        </w:rPr>
        <w:t>i</w:t>
      </w:r>
      <w:proofErr w:type="spellEnd"/>
      <w:r w:rsidRPr="004F5C5E">
        <w:rPr>
          <w:rFonts w:ascii="Helvetica" w:hAnsi="Helvetica"/>
          <w:bCs/>
          <w:color w:val="000000"/>
          <w:sz w:val="20"/>
          <w:szCs w:val="20"/>
        </w:rPr>
        <w:t>) appropriate credit is given to CIS, and (ii) a link to the license is provided.   Additionally, if you remix, transform or build upon the CIS Critical Security Controls, you may not distribute the modified materials. Users of the CIS Critical Security Controls framework are also required to refer to (http://www.cisecurity.org/critical-controls.cfm) when referring to the CIS Critical Security Controls in order to ensure that users are employing the most up to date guidance.  Commercial use of the CIS Critical Security Controls is subject to the prior approval of The Center for Internet Security.</w:t>
      </w:r>
    </w:p>
    <w:p w14:paraId="520A2122" w14:textId="77777777" w:rsidR="00B76C20" w:rsidRPr="004F5C5E" w:rsidRDefault="00B76C20" w:rsidP="00B76C20">
      <w:pPr>
        <w:rPr>
          <w:rFonts w:ascii="Helvetica" w:hAnsi="Helvetica"/>
          <w:bCs/>
          <w:color w:val="000000"/>
        </w:rPr>
      </w:pPr>
      <w:r w:rsidRPr="004F5C5E">
        <w:rPr>
          <w:rFonts w:ascii="Helvetica" w:hAnsi="Helvetica"/>
          <w:bCs/>
          <w:color w:val="000000"/>
        </w:rPr>
        <w:br w:type="page"/>
      </w:r>
    </w:p>
    <w:p w14:paraId="47AC3C8E" w14:textId="77777777" w:rsidR="00A16940" w:rsidRPr="004F5C5E" w:rsidRDefault="00A16940" w:rsidP="00986B22">
      <w:pPr>
        <w:pStyle w:val="Heading1"/>
        <w:rPr>
          <w:rFonts w:ascii="Helvetica" w:hAnsi="Helvetica"/>
        </w:rPr>
        <w:sectPr w:rsidR="00A16940" w:rsidRPr="004F5C5E" w:rsidSect="00A16940">
          <w:headerReference w:type="even" r:id="rId20"/>
          <w:headerReference w:type="default" r:id="rId21"/>
          <w:footerReference w:type="even" r:id="rId22"/>
          <w:footerReference w:type="default" r:id="rId23"/>
          <w:headerReference w:type="first" r:id="rId24"/>
          <w:pgSz w:w="12240" w:h="15840"/>
          <w:pgMar w:top="1440" w:right="1440" w:bottom="1440" w:left="1440" w:header="720" w:footer="720" w:gutter="0"/>
          <w:pgNumType w:fmt="lowerRoman" w:start="1"/>
          <w:cols w:space="720"/>
          <w:docGrid w:linePitch="360"/>
        </w:sectPr>
      </w:pPr>
    </w:p>
    <w:p w14:paraId="56419EBB" w14:textId="41111700" w:rsidR="00BC7174" w:rsidRPr="004F5C5E" w:rsidRDefault="00C00A07" w:rsidP="00986B22">
      <w:pPr>
        <w:pStyle w:val="Heading1"/>
        <w:rPr>
          <w:rFonts w:ascii="Helvetica" w:hAnsi="Helvetica"/>
        </w:rPr>
      </w:pPr>
      <w:r w:rsidRPr="004F5C5E">
        <w:rPr>
          <w:rFonts w:ascii="Helvetica" w:hAnsi="Helvetica"/>
        </w:rPr>
        <w:lastRenderedPageBreak/>
        <w:t>The Center for Internet Security Community Attack Model</w:t>
      </w:r>
    </w:p>
    <w:p w14:paraId="75046478" w14:textId="2E0A3A0E" w:rsidR="00BB02F6" w:rsidRPr="004F5C5E" w:rsidRDefault="00BB02F6" w:rsidP="00BB02F6">
      <w:pPr>
        <w:rPr>
          <w:rFonts w:ascii="Helvetica" w:hAnsi="Helvetica"/>
        </w:rPr>
      </w:pPr>
    </w:p>
    <w:p w14:paraId="05C27976" w14:textId="43EE65A9" w:rsidR="00986B22" w:rsidRPr="004F5C5E" w:rsidRDefault="0098584F" w:rsidP="001505E1">
      <w:pPr>
        <w:pStyle w:val="Heading2"/>
        <w:rPr>
          <w:rFonts w:ascii="Helvetica" w:hAnsi="Helvetica"/>
        </w:rPr>
      </w:pPr>
      <w:r w:rsidRPr="004F5C5E">
        <w:rPr>
          <w:rFonts w:ascii="Helvetica" w:hAnsi="Helvetica"/>
        </w:rPr>
        <w:t>Introduction</w:t>
      </w:r>
    </w:p>
    <w:p w14:paraId="424A978F" w14:textId="77777777" w:rsidR="00986B22" w:rsidRPr="004F5C5E" w:rsidRDefault="00986B22" w:rsidP="00986B22">
      <w:pPr>
        <w:rPr>
          <w:rFonts w:ascii="Helvetica" w:hAnsi="Helvetica"/>
        </w:rPr>
      </w:pPr>
    </w:p>
    <w:p w14:paraId="234C5413" w14:textId="6E799F46" w:rsidR="007F6D13" w:rsidRPr="004F5C5E" w:rsidRDefault="00186E51" w:rsidP="007F6D13">
      <w:pPr>
        <w:rPr>
          <w:rFonts w:ascii="Helvetica" w:hAnsi="Helvetica"/>
        </w:rPr>
      </w:pPr>
      <w:r w:rsidRPr="004F5C5E">
        <w:rPr>
          <w:rFonts w:ascii="Helvetica" w:hAnsi="Helvetica"/>
        </w:rPr>
        <w:t xml:space="preserve">The </w:t>
      </w:r>
      <w:r w:rsidR="00775940" w:rsidRPr="004F5C5E">
        <w:rPr>
          <w:rFonts w:ascii="Helvetica" w:hAnsi="Helvetica"/>
        </w:rPr>
        <w:t xml:space="preserve">headlines about </w:t>
      </w:r>
      <w:r w:rsidR="003678A3" w:rsidRPr="004F5C5E">
        <w:rPr>
          <w:rFonts w:ascii="Helvetica" w:hAnsi="Helvetica"/>
        </w:rPr>
        <w:t xml:space="preserve">high profile </w:t>
      </w:r>
      <w:r w:rsidR="00775940" w:rsidRPr="004F5C5E">
        <w:rPr>
          <w:rFonts w:ascii="Helvetica" w:hAnsi="Helvetica"/>
        </w:rPr>
        <w:t>security</w:t>
      </w:r>
      <w:r w:rsidR="00DD6BF5" w:rsidRPr="004F5C5E">
        <w:rPr>
          <w:rFonts w:ascii="Helvetica" w:hAnsi="Helvetica"/>
        </w:rPr>
        <w:t xml:space="preserve"> breaches</w:t>
      </w:r>
      <w:r w:rsidR="00C93FFD" w:rsidRPr="004F5C5E">
        <w:rPr>
          <w:rFonts w:ascii="Helvetica" w:hAnsi="Helvetica"/>
        </w:rPr>
        <w:t xml:space="preserve"> </w:t>
      </w:r>
      <w:r w:rsidR="007304A0" w:rsidRPr="004F5C5E">
        <w:rPr>
          <w:rFonts w:ascii="Helvetica" w:hAnsi="Helvetica"/>
        </w:rPr>
        <w:t xml:space="preserve">are </w:t>
      </w:r>
      <w:r w:rsidRPr="004F5C5E">
        <w:rPr>
          <w:rFonts w:ascii="Helvetica" w:hAnsi="Helvetica"/>
        </w:rPr>
        <w:t>relentless</w:t>
      </w:r>
      <w:r w:rsidR="007F6D13" w:rsidRPr="004F5C5E">
        <w:rPr>
          <w:rFonts w:ascii="Helvetica" w:hAnsi="Helvetica"/>
        </w:rPr>
        <w:t xml:space="preserve">. Massive data losses, theft of intellectual property, credit card breaches, identity theft, threats to our privacy, denial of service – these have become a way of life in cyberspace, affecting governments, companies large and small, and individuals. Business complexity is growing, dependencies are expanding, users are more mobile, and the threats are evolving. </w:t>
      </w:r>
    </w:p>
    <w:p w14:paraId="7CA05DB7" w14:textId="77777777" w:rsidR="007F6D13" w:rsidRPr="004F5C5E" w:rsidRDefault="007F6D13" w:rsidP="007F6D13">
      <w:pPr>
        <w:rPr>
          <w:rFonts w:ascii="Helvetica" w:hAnsi="Helvetica"/>
        </w:rPr>
      </w:pPr>
    </w:p>
    <w:p w14:paraId="27D035D9" w14:textId="4FD55F4C" w:rsidR="003678A3" w:rsidRPr="004F5C5E" w:rsidRDefault="007F6D13" w:rsidP="00986B22">
      <w:pPr>
        <w:rPr>
          <w:rFonts w:ascii="Helvetica" w:hAnsi="Helvetica"/>
          <w:color w:val="000000" w:themeColor="text1"/>
        </w:rPr>
      </w:pPr>
      <w:r w:rsidRPr="004F5C5E">
        <w:rPr>
          <w:rFonts w:ascii="Helvetica" w:hAnsi="Helvetica"/>
        </w:rPr>
        <w:t>Policy</w:t>
      </w:r>
      <w:r w:rsidR="00DD6BF5" w:rsidRPr="004F5C5E">
        <w:rPr>
          <w:rFonts w:ascii="Helvetica" w:hAnsi="Helvetica"/>
        </w:rPr>
        <w:t xml:space="preserve"> </w:t>
      </w:r>
      <w:r w:rsidRPr="004F5C5E">
        <w:rPr>
          <w:rFonts w:ascii="Helvetica" w:hAnsi="Helvetica"/>
        </w:rPr>
        <w:t xml:space="preserve">makers and the marketplace have responded with a focus on “threat sharing” and “cyber intelligence” as the keys to success. </w:t>
      </w:r>
      <w:r w:rsidR="00534DF7" w:rsidRPr="004F5C5E">
        <w:rPr>
          <w:rFonts w:ascii="Helvetica" w:hAnsi="Helvetica"/>
        </w:rPr>
        <w:t xml:space="preserve">New threat data companies are hatched to meet the rising demand for </w:t>
      </w:r>
      <w:r w:rsidR="007304A0" w:rsidRPr="004F5C5E">
        <w:rPr>
          <w:rFonts w:ascii="Helvetica" w:hAnsi="Helvetica"/>
        </w:rPr>
        <w:t xml:space="preserve">data </w:t>
      </w:r>
      <w:r w:rsidR="00534DF7" w:rsidRPr="004F5C5E">
        <w:rPr>
          <w:rFonts w:ascii="Helvetica" w:hAnsi="Helvetica"/>
        </w:rPr>
        <w:t>while</w:t>
      </w:r>
      <w:r w:rsidR="007304A0" w:rsidRPr="004F5C5E">
        <w:rPr>
          <w:rFonts w:ascii="Helvetica" w:hAnsi="Helvetica"/>
        </w:rPr>
        <w:t xml:space="preserve"> </w:t>
      </w:r>
      <w:r w:rsidR="00534DF7" w:rsidRPr="004F5C5E">
        <w:rPr>
          <w:rFonts w:ascii="Helvetica" w:hAnsi="Helvetica"/>
        </w:rPr>
        <w:t>policy</w:t>
      </w:r>
      <w:r w:rsidR="00DD6BF5" w:rsidRPr="004F5C5E">
        <w:rPr>
          <w:rFonts w:ascii="Helvetica" w:hAnsi="Helvetica"/>
        </w:rPr>
        <w:t xml:space="preserve"> </w:t>
      </w:r>
      <w:r w:rsidR="00534DF7" w:rsidRPr="004F5C5E">
        <w:rPr>
          <w:rFonts w:ascii="Helvetica" w:hAnsi="Helvetica"/>
        </w:rPr>
        <w:t xml:space="preserve">makers forge agreements across government, defense contractors and private sectors to share </w:t>
      </w:r>
      <w:r w:rsidR="00DD6BF5" w:rsidRPr="004F5C5E">
        <w:rPr>
          <w:rFonts w:ascii="Helvetica" w:hAnsi="Helvetica"/>
        </w:rPr>
        <w:t>ever more</w:t>
      </w:r>
      <w:r w:rsidR="00F47BF0" w:rsidRPr="004F5C5E">
        <w:rPr>
          <w:rFonts w:ascii="Helvetica" w:hAnsi="Helvetica"/>
        </w:rPr>
        <w:t xml:space="preserve"> information. The general notion is that the more information we can gather about attackers and attacks, the better we will be able to defend ourselves. </w:t>
      </w:r>
    </w:p>
    <w:p w14:paraId="1276DCF7" w14:textId="77777777" w:rsidR="00775940" w:rsidRPr="004F5C5E" w:rsidRDefault="00775940" w:rsidP="00986B22">
      <w:pPr>
        <w:rPr>
          <w:rFonts w:ascii="Helvetica" w:hAnsi="Helvetica"/>
        </w:rPr>
      </w:pPr>
    </w:p>
    <w:p w14:paraId="23AF29AE" w14:textId="47B5C35F" w:rsidR="000A150F" w:rsidRPr="004F5C5E" w:rsidRDefault="00631FB1" w:rsidP="00986B22">
      <w:pPr>
        <w:rPr>
          <w:rFonts w:ascii="Helvetica" w:hAnsi="Helvetica"/>
        </w:rPr>
      </w:pPr>
      <w:r w:rsidRPr="004F5C5E">
        <w:rPr>
          <w:rFonts w:ascii="Helvetica" w:hAnsi="Helvetica"/>
        </w:rPr>
        <w:t xml:space="preserve">While we do need </w:t>
      </w:r>
      <w:r w:rsidR="00DD6BF5" w:rsidRPr="004F5C5E">
        <w:rPr>
          <w:rFonts w:ascii="Helvetica" w:hAnsi="Helvetica"/>
        </w:rPr>
        <w:t xml:space="preserve">more accurate </w:t>
      </w:r>
      <w:r w:rsidRPr="004F5C5E">
        <w:rPr>
          <w:rFonts w:ascii="Helvetica" w:hAnsi="Helvetica"/>
        </w:rPr>
        <w:t xml:space="preserve">information to drive cyber defense, </w:t>
      </w:r>
      <w:r w:rsidR="000A150F" w:rsidRPr="004F5C5E">
        <w:rPr>
          <w:rFonts w:ascii="Helvetica" w:hAnsi="Helvetica"/>
        </w:rPr>
        <w:t>threat intelligence is not the</w:t>
      </w:r>
      <w:r w:rsidRPr="004F5C5E">
        <w:rPr>
          <w:rFonts w:ascii="Helvetica" w:hAnsi="Helvetica"/>
        </w:rPr>
        <w:t xml:space="preserve"> solution to the problem</w:t>
      </w:r>
      <w:r w:rsidR="00B66F28" w:rsidRPr="004F5C5E">
        <w:rPr>
          <w:rFonts w:ascii="Helvetica" w:hAnsi="Helvetica"/>
        </w:rPr>
        <w:t>;</w:t>
      </w:r>
      <w:r w:rsidRPr="004F5C5E">
        <w:rPr>
          <w:rFonts w:ascii="Helvetica" w:hAnsi="Helvetica"/>
        </w:rPr>
        <w:t xml:space="preserve"> it</w:t>
      </w:r>
      <w:r w:rsidR="00DD6BF5" w:rsidRPr="004F5C5E">
        <w:rPr>
          <w:rFonts w:ascii="Helvetica" w:hAnsi="Helvetica"/>
        </w:rPr>
        <w:t>’s</w:t>
      </w:r>
      <w:r w:rsidRPr="004F5C5E">
        <w:rPr>
          <w:rFonts w:ascii="Helvetica" w:hAnsi="Helvetica"/>
        </w:rPr>
        <w:t xml:space="preserve"> a </w:t>
      </w:r>
      <w:r w:rsidRPr="004F5C5E">
        <w:rPr>
          <w:rFonts w:ascii="Helvetica" w:hAnsi="Helvetica"/>
          <w:i/>
        </w:rPr>
        <w:t>means to an end</w:t>
      </w:r>
      <w:r w:rsidRPr="004F5C5E">
        <w:rPr>
          <w:rFonts w:ascii="Helvetica" w:hAnsi="Helvetica"/>
        </w:rPr>
        <w:t xml:space="preserve"> – that of better defenses</w:t>
      </w:r>
      <w:r w:rsidR="000A150F" w:rsidRPr="004F5C5E">
        <w:rPr>
          <w:rFonts w:ascii="Helvetica" w:hAnsi="Helvetica"/>
        </w:rPr>
        <w:t xml:space="preserve">. </w:t>
      </w:r>
      <w:r w:rsidRPr="004F5C5E">
        <w:rPr>
          <w:rFonts w:ascii="Helvetica" w:hAnsi="Helvetica"/>
        </w:rPr>
        <w:t xml:space="preserve">Cyber defenders are already overwhelmed by an extraordinary array of security tools and technology, </w:t>
      </w:r>
      <w:r w:rsidR="000A150F" w:rsidRPr="004F5C5E">
        <w:rPr>
          <w:rFonts w:ascii="Helvetica" w:hAnsi="Helvetica"/>
        </w:rPr>
        <w:t>standards, training</w:t>
      </w:r>
      <w:r w:rsidRPr="004F5C5E">
        <w:rPr>
          <w:rFonts w:ascii="Helvetica" w:hAnsi="Helvetica"/>
        </w:rPr>
        <w:t>, certifications, vu</w:t>
      </w:r>
      <w:r w:rsidR="001F0881" w:rsidRPr="004F5C5E">
        <w:rPr>
          <w:rFonts w:ascii="Helvetica" w:hAnsi="Helvetica"/>
        </w:rPr>
        <w:t>lnerability databases</w:t>
      </w:r>
      <w:r w:rsidRPr="004F5C5E">
        <w:rPr>
          <w:rFonts w:ascii="Helvetica" w:hAnsi="Helvetica"/>
        </w:rPr>
        <w:t xml:space="preserve">, </w:t>
      </w:r>
      <w:r w:rsidR="000A150F" w:rsidRPr="004F5C5E">
        <w:rPr>
          <w:rFonts w:ascii="Helvetica" w:hAnsi="Helvetica"/>
        </w:rPr>
        <w:t xml:space="preserve">threat feeds, </w:t>
      </w:r>
      <w:r w:rsidRPr="004F5C5E">
        <w:rPr>
          <w:rFonts w:ascii="Helvetica" w:hAnsi="Helvetica"/>
        </w:rPr>
        <w:t>best practic</w:t>
      </w:r>
      <w:r w:rsidR="000A150F" w:rsidRPr="004F5C5E">
        <w:rPr>
          <w:rFonts w:ascii="Helvetica" w:hAnsi="Helvetica"/>
        </w:rPr>
        <w:t xml:space="preserve">es, </w:t>
      </w:r>
      <w:r w:rsidRPr="004F5C5E">
        <w:rPr>
          <w:rFonts w:ascii="Helvetica" w:hAnsi="Helvetica"/>
        </w:rPr>
        <w:t>and recommendations</w:t>
      </w:r>
      <w:r w:rsidR="000A150F" w:rsidRPr="004F5C5E">
        <w:rPr>
          <w:rFonts w:ascii="Helvetica" w:hAnsi="Helvetica"/>
        </w:rPr>
        <w:t xml:space="preserve">. </w:t>
      </w:r>
      <w:r w:rsidR="00F205EE" w:rsidRPr="004F5C5E">
        <w:rPr>
          <w:rFonts w:ascii="Helvetica" w:hAnsi="Helvetica"/>
        </w:rPr>
        <w:t>They</w:t>
      </w:r>
      <w:r w:rsidR="001F6798" w:rsidRPr="004F5C5E">
        <w:rPr>
          <w:rFonts w:ascii="Helvetica" w:hAnsi="Helvetica"/>
        </w:rPr>
        <w:t xml:space="preserve"> face very real constraints and challenges: money, time, </w:t>
      </w:r>
      <w:r w:rsidR="000E1D71" w:rsidRPr="004F5C5E">
        <w:rPr>
          <w:rFonts w:ascii="Helvetica" w:hAnsi="Helvetica"/>
        </w:rPr>
        <w:t xml:space="preserve">conflicting guidance, </w:t>
      </w:r>
      <w:r w:rsidR="001F6798" w:rsidRPr="004F5C5E">
        <w:rPr>
          <w:rFonts w:ascii="Helvetica" w:hAnsi="Helvetica"/>
        </w:rPr>
        <w:t xml:space="preserve">management attention, </w:t>
      </w:r>
      <w:r w:rsidR="000E1D71" w:rsidRPr="004F5C5E">
        <w:rPr>
          <w:rFonts w:ascii="Helvetica" w:hAnsi="Helvetica"/>
        </w:rPr>
        <w:t xml:space="preserve">and </w:t>
      </w:r>
      <w:r w:rsidR="001F6798" w:rsidRPr="004F5C5E">
        <w:rPr>
          <w:rFonts w:ascii="Helvetica" w:hAnsi="Helvetica"/>
        </w:rPr>
        <w:t xml:space="preserve">multiple </w:t>
      </w:r>
      <w:r w:rsidR="000E1D71" w:rsidRPr="004F5C5E">
        <w:rPr>
          <w:rFonts w:ascii="Helvetica" w:hAnsi="Helvetica"/>
        </w:rPr>
        <w:t>sources of oversight.</w:t>
      </w:r>
      <w:r w:rsidR="00F205EE" w:rsidRPr="004F5C5E">
        <w:rPr>
          <w:rFonts w:ascii="Helvetica" w:hAnsi="Helvetica"/>
        </w:rPr>
        <w:t xml:space="preserve"> </w:t>
      </w:r>
      <w:r w:rsidR="000A150F" w:rsidRPr="004F5C5E">
        <w:rPr>
          <w:rFonts w:ascii="Helvetica" w:hAnsi="Helvetica"/>
        </w:rPr>
        <w:t xml:space="preserve">But all of this technology, information, and oversight </w:t>
      </w:r>
      <w:r w:rsidR="001F0881" w:rsidRPr="004F5C5E">
        <w:rPr>
          <w:rFonts w:ascii="Helvetica" w:hAnsi="Helvetica"/>
        </w:rPr>
        <w:t>have</w:t>
      </w:r>
      <w:r w:rsidR="000A150F" w:rsidRPr="004F5C5E">
        <w:rPr>
          <w:rFonts w:ascii="Helvetica" w:hAnsi="Helvetica"/>
        </w:rPr>
        <w:t xml:space="preserve"> become what we call the cybersecurity “Fog of More”:  competing options, priorities, opinions, and claims that can paralyze or distract an enterprise from vital action.</w:t>
      </w:r>
      <w:r w:rsidR="00F205EE" w:rsidRPr="004F5C5E">
        <w:rPr>
          <w:rFonts w:ascii="Helvetica" w:hAnsi="Helvetica"/>
        </w:rPr>
        <w:t xml:space="preserve"> </w:t>
      </w:r>
    </w:p>
    <w:p w14:paraId="7D20643F" w14:textId="77777777" w:rsidR="001F0881" w:rsidRPr="004F5C5E" w:rsidRDefault="001F0881" w:rsidP="00986B22">
      <w:pPr>
        <w:rPr>
          <w:rFonts w:ascii="Helvetica" w:hAnsi="Helvetica"/>
        </w:rPr>
      </w:pPr>
    </w:p>
    <w:p w14:paraId="705E1E26" w14:textId="77777777" w:rsidR="00DD6BF5" w:rsidRPr="004F5C5E" w:rsidRDefault="000A150F" w:rsidP="001F0881">
      <w:pPr>
        <w:rPr>
          <w:rFonts w:ascii="Helvetica" w:hAnsi="Helvetica"/>
        </w:rPr>
      </w:pPr>
      <w:r w:rsidRPr="004F5C5E">
        <w:rPr>
          <w:rFonts w:ascii="Helvetica" w:hAnsi="Helvetica"/>
        </w:rPr>
        <w:t xml:space="preserve">So the foundational challenge is not about acquiring more information, it’s the </w:t>
      </w:r>
      <w:r w:rsidRPr="004F5C5E">
        <w:rPr>
          <w:rFonts w:ascii="Helvetica" w:hAnsi="Helvetica"/>
          <w:i/>
        </w:rPr>
        <w:t>translation</w:t>
      </w:r>
      <w:r w:rsidRPr="004F5C5E">
        <w:rPr>
          <w:rFonts w:ascii="Helvetica" w:hAnsi="Helvetica"/>
        </w:rPr>
        <w:t xml:space="preserve"> of information into action. </w:t>
      </w:r>
    </w:p>
    <w:p w14:paraId="4DFF05AE" w14:textId="77777777" w:rsidR="00DD6BF5" w:rsidRPr="004F5C5E" w:rsidRDefault="00DD6BF5" w:rsidP="001F0881">
      <w:pPr>
        <w:rPr>
          <w:rFonts w:ascii="Helvetica" w:hAnsi="Helvetica"/>
        </w:rPr>
      </w:pPr>
    </w:p>
    <w:p w14:paraId="5EB2B7E6" w14:textId="04711868" w:rsidR="001F0881" w:rsidRPr="004F5C5E" w:rsidRDefault="00DD6BF5" w:rsidP="001F0881">
      <w:pPr>
        <w:rPr>
          <w:rFonts w:ascii="Helvetica" w:hAnsi="Helvetica"/>
        </w:rPr>
      </w:pPr>
      <w:r w:rsidRPr="004F5C5E">
        <w:rPr>
          <w:rFonts w:ascii="Helvetica" w:hAnsi="Helvetica"/>
        </w:rPr>
        <w:t>W</w:t>
      </w:r>
      <w:r w:rsidR="001F0881" w:rsidRPr="004F5C5E">
        <w:rPr>
          <w:rFonts w:ascii="Helvetica" w:hAnsi="Helvetica"/>
        </w:rPr>
        <w:t>e all operate in the same environment, use the same technology, and face very similar problems</w:t>
      </w:r>
      <w:r w:rsidRPr="004F5C5E">
        <w:rPr>
          <w:rFonts w:ascii="Helvetica" w:hAnsi="Helvetica"/>
        </w:rPr>
        <w:t xml:space="preserve">. </w:t>
      </w:r>
      <w:r w:rsidR="00247240" w:rsidRPr="004F5C5E">
        <w:rPr>
          <w:rFonts w:ascii="Helvetica" w:hAnsi="Helvetica"/>
        </w:rPr>
        <w:t xml:space="preserve">The </w:t>
      </w:r>
      <w:r w:rsidR="001F0881" w:rsidRPr="004F5C5E">
        <w:rPr>
          <w:rFonts w:ascii="Helvetica" w:hAnsi="Helvetica"/>
        </w:rPr>
        <w:t>C</w:t>
      </w:r>
      <w:r w:rsidR="00247240" w:rsidRPr="004F5C5E">
        <w:rPr>
          <w:rFonts w:ascii="Helvetica" w:hAnsi="Helvetica"/>
        </w:rPr>
        <w:t xml:space="preserve">enter for </w:t>
      </w:r>
      <w:r w:rsidR="001F0881" w:rsidRPr="004F5C5E">
        <w:rPr>
          <w:rFonts w:ascii="Helvetica" w:hAnsi="Helvetica"/>
        </w:rPr>
        <w:t>I</w:t>
      </w:r>
      <w:r w:rsidR="00247240" w:rsidRPr="004F5C5E">
        <w:rPr>
          <w:rFonts w:ascii="Helvetica" w:hAnsi="Helvetica"/>
        </w:rPr>
        <w:t xml:space="preserve">nternet </w:t>
      </w:r>
      <w:r w:rsidR="001F0881" w:rsidRPr="004F5C5E">
        <w:rPr>
          <w:rFonts w:ascii="Helvetica" w:hAnsi="Helvetica"/>
        </w:rPr>
        <w:t>S</w:t>
      </w:r>
      <w:r w:rsidR="00247240" w:rsidRPr="004F5C5E">
        <w:rPr>
          <w:rFonts w:ascii="Helvetica" w:hAnsi="Helvetica"/>
        </w:rPr>
        <w:t>ecurity (CIS)</w:t>
      </w:r>
      <w:r w:rsidR="001F0881" w:rsidRPr="004F5C5E">
        <w:rPr>
          <w:rFonts w:ascii="Helvetica" w:hAnsi="Helvetica"/>
        </w:rPr>
        <w:t xml:space="preserve"> believe</w:t>
      </w:r>
      <w:r w:rsidRPr="004F5C5E">
        <w:rPr>
          <w:rFonts w:ascii="Helvetica" w:hAnsi="Helvetica"/>
        </w:rPr>
        <w:t>s</w:t>
      </w:r>
      <w:r w:rsidR="001F0881" w:rsidRPr="004F5C5E">
        <w:rPr>
          <w:rFonts w:ascii="Helvetica" w:hAnsi="Helvetica"/>
        </w:rPr>
        <w:t xml:space="preserve"> the best approach is </w:t>
      </w:r>
      <w:r w:rsidR="00AB0C20" w:rsidRPr="004F5C5E">
        <w:rPr>
          <w:rFonts w:ascii="Helvetica" w:hAnsi="Helvetica"/>
        </w:rPr>
        <w:t xml:space="preserve">for the community </w:t>
      </w:r>
      <w:r w:rsidR="001F0881" w:rsidRPr="004F5C5E">
        <w:rPr>
          <w:rFonts w:ascii="Helvetica" w:hAnsi="Helvetica"/>
        </w:rPr>
        <w:t>to work together up-front to</w:t>
      </w:r>
      <w:r w:rsidR="00AB0C20" w:rsidRPr="004F5C5E">
        <w:rPr>
          <w:rFonts w:ascii="Helvetica" w:hAnsi="Helvetica"/>
        </w:rPr>
        <w:t xml:space="preserve"> </w:t>
      </w:r>
      <w:r w:rsidR="001F0881" w:rsidRPr="004F5C5E">
        <w:rPr>
          <w:rFonts w:ascii="Helvetica" w:hAnsi="Helvetica"/>
        </w:rPr>
        <w:t>identify the key problems we all face</w:t>
      </w:r>
      <w:r w:rsidR="00870DE1" w:rsidRPr="004F5C5E">
        <w:rPr>
          <w:rFonts w:ascii="Helvetica" w:hAnsi="Helvetica"/>
        </w:rPr>
        <w:t xml:space="preserve"> and identify the root causes. And then we must </w:t>
      </w:r>
      <w:r w:rsidR="00AB0C20" w:rsidRPr="004F5C5E">
        <w:rPr>
          <w:rFonts w:ascii="Helvetica" w:hAnsi="Helvetica"/>
        </w:rPr>
        <w:t xml:space="preserve">share the labor needed to </w:t>
      </w:r>
      <w:r w:rsidR="001F0881" w:rsidRPr="004F5C5E">
        <w:rPr>
          <w:rFonts w:ascii="Helvetica" w:hAnsi="Helvetica"/>
        </w:rPr>
        <w:t xml:space="preserve">translate </w:t>
      </w:r>
      <w:r w:rsidR="00870DE1" w:rsidRPr="004F5C5E">
        <w:rPr>
          <w:rFonts w:ascii="Helvetica" w:hAnsi="Helvetica"/>
        </w:rPr>
        <w:t>this</w:t>
      </w:r>
      <w:r w:rsidR="008E43C2" w:rsidRPr="004F5C5E">
        <w:rPr>
          <w:rFonts w:ascii="Helvetica" w:hAnsi="Helvetica"/>
        </w:rPr>
        <w:t xml:space="preserve"> into prioritized, </w:t>
      </w:r>
      <w:r w:rsidR="001F0881" w:rsidRPr="004F5C5E">
        <w:rPr>
          <w:rFonts w:ascii="Helvetica" w:hAnsi="Helvetica"/>
        </w:rPr>
        <w:t>scalable</w:t>
      </w:r>
      <w:r w:rsidR="008E43C2" w:rsidRPr="004F5C5E">
        <w:rPr>
          <w:rFonts w:ascii="Helvetica" w:hAnsi="Helvetica"/>
        </w:rPr>
        <w:t xml:space="preserve"> defensive action </w:t>
      </w:r>
      <w:r w:rsidR="00AB0C20" w:rsidRPr="004F5C5E">
        <w:rPr>
          <w:rFonts w:ascii="Helvetica" w:hAnsi="Helvetica"/>
        </w:rPr>
        <w:t>tha</w:t>
      </w:r>
      <w:r w:rsidR="008E43C2" w:rsidRPr="004F5C5E">
        <w:rPr>
          <w:rFonts w:ascii="Helvetica" w:hAnsi="Helvetica"/>
        </w:rPr>
        <w:t>t can be</w:t>
      </w:r>
      <w:r w:rsidR="00AB0C20" w:rsidRPr="004F5C5E">
        <w:rPr>
          <w:rFonts w:ascii="Helvetica" w:hAnsi="Helvetica"/>
        </w:rPr>
        <w:t xml:space="preserve"> used </w:t>
      </w:r>
      <w:r w:rsidR="00B66F28" w:rsidRPr="004F5C5E">
        <w:rPr>
          <w:rFonts w:ascii="Helvetica" w:hAnsi="Helvetica"/>
        </w:rPr>
        <w:t xml:space="preserve">by all enterprises. </w:t>
      </w:r>
    </w:p>
    <w:p w14:paraId="62AF5068" w14:textId="77777777" w:rsidR="008A3922" w:rsidRPr="004F5C5E" w:rsidRDefault="008A3922" w:rsidP="00986B22">
      <w:pPr>
        <w:rPr>
          <w:rFonts w:ascii="Helvetica" w:hAnsi="Helvetica"/>
        </w:rPr>
      </w:pPr>
    </w:p>
    <w:p w14:paraId="77C9A461" w14:textId="6BF7025B" w:rsidR="006B6608" w:rsidRPr="004F5C5E" w:rsidRDefault="00423A76" w:rsidP="00986B22">
      <w:pPr>
        <w:rPr>
          <w:rFonts w:ascii="Helvetica" w:hAnsi="Helvetica" w:cs="Arial"/>
        </w:rPr>
      </w:pPr>
      <w:r w:rsidRPr="004F5C5E">
        <w:rPr>
          <w:rFonts w:ascii="Helvetica" w:hAnsi="Helvetica"/>
        </w:rPr>
        <w:lastRenderedPageBreak/>
        <w:t>The Center for Internet Security Critical Security Controls for Effective Cyber Defense Version 6.</w:t>
      </w:r>
      <w:r w:rsidR="00BF2124" w:rsidRPr="004F5C5E">
        <w:rPr>
          <w:rFonts w:ascii="Helvetica" w:hAnsi="Helvetica"/>
        </w:rPr>
        <w:t xml:space="preserve">1 </w:t>
      </w:r>
      <w:r w:rsidRPr="004F5C5E">
        <w:rPr>
          <w:rFonts w:ascii="Helvetica" w:hAnsi="Helvetica"/>
        </w:rPr>
        <w:t xml:space="preserve">(CIS Controls) is a set of prioritized best practices developed by a community of security experts proven to mitigate the most common threats. </w:t>
      </w:r>
      <w:r w:rsidR="000E1D71" w:rsidRPr="004F5C5E">
        <w:rPr>
          <w:rFonts w:ascii="Helvetica" w:hAnsi="Helvetica"/>
          <w:noProof/>
        </w:rPr>
        <mc:AlternateContent>
          <mc:Choice Requires="wps">
            <w:drawing>
              <wp:anchor distT="0" distB="0" distL="114300" distR="114300" simplePos="0" relativeHeight="251662336" behindDoc="0" locked="0" layoutInCell="1" allowOverlap="1" wp14:anchorId="1F0E8C8D" wp14:editId="53A51258">
                <wp:simplePos x="0" y="0"/>
                <wp:positionH relativeFrom="column">
                  <wp:posOffset>4457700</wp:posOffset>
                </wp:positionH>
                <wp:positionV relativeFrom="page">
                  <wp:posOffset>3314700</wp:posOffset>
                </wp:positionV>
                <wp:extent cx="1943100" cy="1828800"/>
                <wp:effectExtent l="0" t="0" r="381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2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4C42AC" w14:textId="2314E868" w:rsidR="000C64FC" w:rsidRPr="0059045C" w:rsidRDefault="000C64FC" w:rsidP="000E1D71">
                            <w:pPr>
                              <w:rPr>
                                <w:sz w:val="18"/>
                                <w:szCs w:val="18"/>
                              </w:rPr>
                            </w:pPr>
                            <w:r w:rsidRPr="00A95396">
                              <w:rPr>
                                <w:sz w:val="18"/>
                                <w:szCs w:val="18"/>
                              </w:rPr>
                              <w:t>The Center for Internet Security, Inc. (CIS) is a 501c3 nonprofit organizatio</w:t>
                            </w:r>
                            <w:r>
                              <w:rPr>
                                <w:sz w:val="18"/>
                                <w:szCs w:val="18"/>
                              </w:rPr>
                              <w:t xml:space="preserve">n whose mission is to identify, </w:t>
                            </w:r>
                            <w:r w:rsidRPr="00A95396">
                              <w:rPr>
                                <w:sz w:val="18"/>
                                <w:szCs w:val="18"/>
                              </w:rPr>
                              <w:t>develop, validate, promote, and sustain best practices in cyber</w:t>
                            </w:r>
                            <w:r>
                              <w:rPr>
                                <w:sz w:val="18"/>
                                <w:szCs w:val="18"/>
                              </w:rPr>
                              <w:t>-</w:t>
                            </w:r>
                            <w:r w:rsidRPr="00A95396">
                              <w:rPr>
                                <w:sz w:val="18"/>
                                <w:szCs w:val="18"/>
                              </w:rPr>
                              <w:t xml:space="preserve"> security; deliver world-class cyber</w:t>
                            </w:r>
                            <w:r>
                              <w:rPr>
                                <w:sz w:val="18"/>
                                <w:szCs w:val="18"/>
                              </w:rPr>
                              <w:t>-</w:t>
                            </w:r>
                            <w:r w:rsidRPr="00A95396">
                              <w:rPr>
                                <w:sz w:val="18"/>
                                <w:szCs w:val="18"/>
                              </w:rPr>
                              <w:t>security solutions to prevent and rapidly respond to cyber incidents; and build and lead communities to enable an environment of trust in cyberspace.</w:t>
                            </w:r>
                            <w:r>
                              <w:rPr>
                                <w:sz w:val="18"/>
                                <w:szCs w:val="18"/>
                              </w:rPr>
                              <w:t xml:space="preserve"> </w:t>
                            </w:r>
                            <w:r w:rsidRPr="0059045C">
                              <w:rPr>
                                <w:sz w:val="18"/>
                                <w:szCs w:val="18"/>
                              </w:rPr>
                              <w:t>For additional information, go to &lt;</w:t>
                            </w:r>
                            <w:hyperlink r:id="rId25" w:history="1">
                              <w:r w:rsidRPr="0059045C">
                                <w:rPr>
                                  <w:rStyle w:val="Hyperlink"/>
                                  <w:sz w:val="18"/>
                                  <w:szCs w:val="18"/>
                                </w:rPr>
                                <w:t>http://www.cisecurity.org/</w:t>
                              </w:r>
                            </w:hyperlink>
                            <w:r w:rsidRPr="0059045C">
                              <w:rPr>
                                <w:sz w:val="18"/>
                                <w:szCs w:val="18"/>
                              </w:rPr>
                              <w:t>&gt;</w:t>
                            </w:r>
                          </w:p>
                          <w:p w14:paraId="2AA66CFE" w14:textId="77777777" w:rsidR="000C64FC" w:rsidRPr="0059045C" w:rsidRDefault="000C64FC" w:rsidP="000E1D7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E8C8D" id="_x0000_t202" coordsize="21600,21600" o:spt="202" path="m0,0l0,21600,21600,21600,21600,0xe">
                <v:stroke joinstyle="miter"/>
                <v:path gradientshapeok="t" o:connecttype="rect"/>
              </v:shapetype>
              <v:shape id="Text Box 2" o:spid="_x0000_s1026" type="#_x0000_t202" style="position:absolute;margin-left:351pt;margin-top:261pt;width:153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" filled="f">
                <v:textbox>
                  <w:txbxContent>
                    <w:p w14:paraId="0A4C42AC" w14:textId="2314E868" w:rsidR="000C64FC" w:rsidRPr="0059045C" w:rsidRDefault="000C64FC" w:rsidP="000E1D71">
                      <w:pPr>
                        <w:rPr>
                          <w:sz w:val="18"/>
                          <w:szCs w:val="18"/>
                        </w:rPr>
                      </w:pPr>
                      <w:r w:rsidRPr="00A95396">
                        <w:rPr>
                          <w:sz w:val="18"/>
                          <w:szCs w:val="18"/>
                        </w:rPr>
                        <w:t>The Center for Internet Security, Inc. (CIS) is a 501c3 nonprofit organizatio</w:t>
                      </w:r>
                      <w:r>
                        <w:rPr>
                          <w:sz w:val="18"/>
                          <w:szCs w:val="18"/>
                        </w:rPr>
                        <w:t xml:space="preserve">n whose mission is to identify, </w:t>
                      </w:r>
                      <w:r w:rsidRPr="00A95396">
                        <w:rPr>
                          <w:sz w:val="18"/>
                          <w:szCs w:val="18"/>
                        </w:rPr>
                        <w:t>develop, validate, promote, and sustain best practices in cyber</w:t>
                      </w:r>
                      <w:r>
                        <w:rPr>
                          <w:sz w:val="18"/>
                          <w:szCs w:val="18"/>
                        </w:rPr>
                        <w:t>-</w:t>
                      </w:r>
                      <w:r w:rsidRPr="00A95396">
                        <w:rPr>
                          <w:sz w:val="18"/>
                          <w:szCs w:val="18"/>
                        </w:rPr>
                        <w:t xml:space="preserve"> security; deliver world-class cyber</w:t>
                      </w:r>
                      <w:r>
                        <w:rPr>
                          <w:sz w:val="18"/>
                          <w:szCs w:val="18"/>
                        </w:rPr>
                        <w:t>-</w:t>
                      </w:r>
                      <w:r w:rsidRPr="00A95396">
                        <w:rPr>
                          <w:sz w:val="18"/>
                          <w:szCs w:val="18"/>
                        </w:rPr>
                        <w:t>security solutions to prevent and rapidly respond to cyber incidents; and build and lead communities to enable an environment of trust in cyberspace.</w:t>
                      </w:r>
                      <w:r>
                        <w:rPr>
                          <w:sz w:val="18"/>
                          <w:szCs w:val="18"/>
                        </w:rPr>
                        <w:t xml:space="preserve"> </w:t>
                      </w:r>
                      <w:r w:rsidRPr="0059045C">
                        <w:rPr>
                          <w:sz w:val="18"/>
                          <w:szCs w:val="18"/>
                        </w:rPr>
                        <w:t>For additional information, go to &lt;</w:t>
                      </w:r>
                      <w:hyperlink r:id="rId28" w:history="1">
                        <w:r w:rsidRPr="0059045C">
                          <w:rPr>
                            <w:rStyle w:val="Hyperlink"/>
                            <w:sz w:val="18"/>
                            <w:szCs w:val="18"/>
                          </w:rPr>
                          <w:t>http://www.cisecurity.org/</w:t>
                        </w:r>
                      </w:hyperlink>
                      <w:r w:rsidRPr="0059045C">
                        <w:rPr>
                          <w:sz w:val="18"/>
                          <w:szCs w:val="18"/>
                        </w:rPr>
                        <w:t>&gt;</w:t>
                      </w:r>
                    </w:p>
                    <w:p w14:paraId="2AA66CFE" w14:textId="77777777" w:rsidR="000C64FC" w:rsidRPr="0059045C" w:rsidRDefault="000C64FC" w:rsidP="000E1D71">
                      <w:pPr>
                        <w:rPr>
                          <w:sz w:val="18"/>
                          <w:szCs w:val="18"/>
                        </w:rPr>
                      </w:pPr>
                    </w:p>
                  </w:txbxContent>
                </v:textbox>
                <w10:wrap type="square" anchory="page"/>
              </v:shape>
            </w:pict>
          </mc:Fallback>
        </mc:AlternateContent>
      </w:r>
      <w:r w:rsidR="00BB02F6" w:rsidRPr="004F5C5E">
        <w:rPr>
          <w:rFonts w:ascii="Helvetica" w:hAnsi="Helvetica"/>
        </w:rPr>
        <w:t xml:space="preserve">Since their inception, the </w:t>
      </w:r>
      <w:r w:rsidR="00C00A07" w:rsidRPr="004F5C5E">
        <w:rPr>
          <w:rFonts w:ascii="Helvetica" w:hAnsi="Helvetica"/>
        </w:rPr>
        <w:t xml:space="preserve">CIS </w:t>
      </w:r>
      <w:r w:rsidR="00BB02F6" w:rsidRPr="004F5C5E">
        <w:rPr>
          <w:rFonts w:ascii="Helvetica" w:hAnsi="Helvetica"/>
        </w:rPr>
        <w:t>Controls have always</w:t>
      </w:r>
      <w:r w:rsidR="001F6798" w:rsidRPr="004F5C5E">
        <w:rPr>
          <w:rFonts w:ascii="Helvetica" w:hAnsi="Helvetica"/>
        </w:rPr>
        <w:t xml:space="preserve"> </w:t>
      </w:r>
      <w:r w:rsidR="000E1D71" w:rsidRPr="004F5C5E">
        <w:rPr>
          <w:rFonts w:ascii="Helvetica" w:hAnsi="Helvetica"/>
        </w:rPr>
        <w:t xml:space="preserve">approached the prioritization challenge </w:t>
      </w:r>
      <w:r w:rsidR="00F6524F" w:rsidRPr="004F5C5E">
        <w:rPr>
          <w:rFonts w:ascii="Helvetica" w:hAnsi="Helvetica"/>
        </w:rPr>
        <w:t>with</w:t>
      </w:r>
      <w:r w:rsidR="006B6608" w:rsidRPr="004F5C5E">
        <w:rPr>
          <w:rFonts w:ascii="Helvetica" w:hAnsi="Helvetica"/>
        </w:rPr>
        <w:t xml:space="preserve"> </w:t>
      </w:r>
      <w:r w:rsidR="00BB02F6" w:rsidRPr="004F5C5E">
        <w:rPr>
          <w:rFonts w:ascii="Helvetica" w:hAnsi="Helvetica"/>
        </w:rPr>
        <w:t xml:space="preserve">a basic tenet of </w:t>
      </w:r>
      <w:r w:rsidR="00701B3E" w:rsidRPr="004F5C5E">
        <w:rPr>
          <w:rFonts w:ascii="Helvetica" w:hAnsi="Helvetica"/>
          <w:i/>
        </w:rPr>
        <w:t>“Offense Informs Defense</w:t>
      </w:r>
      <w:r w:rsidR="00DD6BF5" w:rsidRPr="004F5C5E">
        <w:rPr>
          <w:rFonts w:ascii="Helvetica" w:hAnsi="Helvetica"/>
          <w:i/>
        </w:rPr>
        <w:t>.</w:t>
      </w:r>
      <w:r w:rsidR="00701B3E" w:rsidRPr="004F5C5E">
        <w:rPr>
          <w:rFonts w:ascii="Helvetica" w:hAnsi="Helvetica"/>
          <w:i/>
        </w:rPr>
        <w:t>”</w:t>
      </w:r>
      <w:r w:rsidR="00BB02F6" w:rsidRPr="004F5C5E">
        <w:rPr>
          <w:rFonts w:ascii="Helvetica" w:hAnsi="Helvetica"/>
        </w:rPr>
        <w:t xml:space="preserve"> That is, knowledge of </w:t>
      </w:r>
      <w:r w:rsidR="006D791B" w:rsidRPr="004F5C5E">
        <w:rPr>
          <w:rFonts w:ascii="Helvetica" w:hAnsi="Helvetica"/>
        </w:rPr>
        <w:t>specific</w:t>
      </w:r>
      <w:r w:rsidR="00BB02F6" w:rsidRPr="004F5C5E">
        <w:rPr>
          <w:rFonts w:ascii="Helvetica" w:hAnsi="Helvetica"/>
        </w:rPr>
        <w:t xml:space="preserve"> attacks that have </w:t>
      </w:r>
      <w:r w:rsidR="006D791B" w:rsidRPr="004F5C5E">
        <w:rPr>
          <w:rFonts w:ascii="Helvetica" w:hAnsi="Helvetica"/>
        </w:rPr>
        <w:t xml:space="preserve">actually </w:t>
      </w:r>
      <w:r w:rsidR="00BB02F6" w:rsidRPr="004F5C5E">
        <w:rPr>
          <w:rFonts w:ascii="Helvetica" w:hAnsi="Helvetica"/>
        </w:rPr>
        <w:t xml:space="preserve">compromised systems (the Bad Guys’ “offense”) </w:t>
      </w:r>
      <w:r w:rsidR="00F00468" w:rsidRPr="004F5C5E">
        <w:rPr>
          <w:rFonts w:ascii="Helvetica" w:hAnsi="Helvetica"/>
        </w:rPr>
        <w:t>must be</w:t>
      </w:r>
      <w:r w:rsidR="00471B5F" w:rsidRPr="004F5C5E">
        <w:rPr>
          <w:rFonts w:ascii="Helvetica" w:hAnsi="Helvetica"/>
        </w:rPr>
        <w:t xml:space="preserve"> the key factor to </w:t>
      </w:r>
      <w:r w:rsidR="006B6608" w:rsidRPr="004F5C5E">
        <w:rPr>
          <w:rFonts w:ascii="Helvetica" w:hAnsi="Helvetica"/>
        </w:rPr>
        <w:t>determine the value</w:t>
      </w:r>
      <w:r w:rsidR="00CF14AA" w:rsidRPr="004F5C5E">
        <w:rPr>
          <w:rFonts w:ascii="Helvetica" w:hAnsi="Helvetica"/>
        </w:rPr>
        <w:t xml:space="preserve"> of specific defensive actions.</w:t>
      </w:r>
      <w:r w:rsidR="00CF14AA" w:rsidRPr="004F5C5E">
        <w:rPr>
          <w:rFonts w:ascii="Helvetica" w:hAnsi="Helvetica" w:cs="Arial"/>
        </w:rPr>
        <w:t xml:space="preserve"> W</w:t>
      </w:r>
      <w:r w:rsidR="006B6608" w:rsidRPr="004F5C5E">
        <w:rPr>
          <w:rFonts w:ascii="Helvetica" w:hAnsi="Helvetica" w:cs="Arial"/>
        </w:rPr>
        <w:t xml:space="preserve">hat are </w:t>
      </w:r>
      <w:r w:rsidRPr="004F5C5E">
        <w:rPr>
          <w:rFonts w:ascii="Helvetica" w:hAnsi="Helvetica" w:cs="Arial"/>
        </w:rPr>
        <w:t>a</w:t>
      </w:r>
      <w:r w:rsidR="00CF14AA" w:rsidRPr="004F5C5E">
        <w:rPr>
          <w:rFonts w:ascii="Helvetica" w:hAnsi="Helvetica" w:cs="Arial"/>
        </w:rPr>
        <w:t>ttackers</w:t>
      </w:r>
      <w:r w:rsidR="006B6608" w:rsidRPr="004F5C5E">
        <w:rPr>
          <w:rFonts w:ascii="Helvetica" w:hAnsi="Helvetica" w:cs="Arial"/>
        </w:rPr>
        <w:t xml:space="preserve"> doing to us now, and what are the most useful, scalable actions we can take to stop them?</w:t>
      </w:r>
      <w:r w:rsidR="000E1D71" w:rsidRPr="004F5C5E">
        <w:rPr>
          <w:rFonts w:ascii="Helvetica" w:hAnsi="Helvetica" w:cs="Arial"/>
        </w:rPr>
        <w:t xml:space="preserve"> </w:t>
      </w:r>
      <w:r w:rsidR="00471B5F" w:rsidRPr="004F5C5E">
        <w:rPr>
          <w:rFonts w:ascii="Helvetica" w:hAnsi="Helvetica" w:cs="Arial"/>
        </w:rPr>
        <w:t>Cyber defense guidance is filled with speculation about what might happen</w:t>
      </w:r>
      <w:r w:rsidR="00DD6BF5" w:rsidRPr="004F5C5E">
        <w:rPr>
          <w:rFonts w:ascii="Helvetica" w:hAnsi="Helvetica" w:cs="Arial"/>
        </w:rPr>
        <w:t>. W</w:t>
      </w:r>
      <w:r w:rsidR="00471B5F" w:rsidRPr="004F5C5E">
        <w:rPr>
          <w:rFonts w:ascii="Helvetica" w:hAnsi="Helvetica" w:cs="Arial"/>
        </w:rPr>
        <w:t xml:space="preserve">e choose to </w:t>
      </w:r>
      <w:r w:rsidRPr="004F5C5E">
        <w:rPr>
          <w:rFonts w:ascii="Helvetica" w:hAnsi="Helvetica" w:cs="Arial"/>
        </w:rPr>
        <w:t>make sense of</w:t>
      </w:r>
      <w:r w:rsidR="00471B5F" w:rsidRPr="004F5C5E">
        <w:rPr>
          <w:rFonts w:ascii="Helvetica" w:hAnsi="Helvetica" w:cs="Arial"/>
        </w:rPr>
        <w:t xml:space="preserve"> what is actually happening. </w:t>
      </w:r>
    </w:p>
    <w:p w14:paraId="14635899" w14:textId="77777777" w:rsidR="00986B22" w:rsidRPr="004F5C5E" w:rsidRDefault="00986B22" w:rsidP="00986B22">
      <w:pPr>
        <w:rPr>
          <w:rFonts w:ascii="Helvetica" w:hAnsi="Helvetica" w:cs="Arial"/>
        </w:rPr>
      </w:pPr>
    </w:p>
    <w:p w14:paraId="3D80327A" w14:textId="299953FD" w:rsidR="0098584F" w:rsidRPr="004F5C5E" w:rsidRDefault="00DC2510" w:rsidP="00986B22">
      <w:pPr>
        <w:rPr>
          <w:rFonts w:ascii="Helvetica" w:hAnsi="Helvetica"/>
        </w:rPr>
      </w:pPr>
      <w:r w:rsidRPr="004F5C5E">
        <w:rPr>
          <w:rFonts w:ascii="Helvetica" w:hAnsi="Helvetica"/>
        </w:rPr>
        <w:t xml:space="preserve">We </w:t>
      </w:r>
      <w:r w:rsidR="00423A76" w:rsidRPr="004F5C5E">
        <w:rPr>
          <w:rFonts w:ascii="Helvetica" w:hAnsi="Helvetica"/>
        </w:rPr>
        <w:t xml:space="preserve">apply </w:t>
      </w:r>
      <w:r w:rsidR="00BB02F6" w:rsidRPr="004F5C5E">
        <w:rPr>
          <w:rFonts w:ascii="Helvetica" w:hAnsi="Helvetica"/>
        </w:rPr>
        <w:t xml:space="preserve">knowledge of attacks and effective defenses </w:t>
      </w:r>
      <w:r w:rsidR="003573AA" w:rsidRPr="004F5C5E">
        <w:rPr>
          <w:rFonts w:ascii="Helvetica" w:hAnsi="Helvetica"/>
        </w:rPr>
        <w:t xml:space="preserve">by gathering experts </w:t>
      </w:r>
      <w:r w:rsidR="00247240" w:rsidRPr="004F5C5E">
        <w:rPr>
          <w:rFonts w:ascii="Helvetica" w:hAnsi="Helvetica"/>
        </w:rPr>
        <w:t>from</w:t>
      </w:r>
      <w:r w:rsidR="00BB02F6" w:rsidRPr="004F5C5E">
        <w:rPr>
          <w:rFonts w:ascii="Helvetica" w:hAnsi="Helvetica"/>
        </w:rPr>
        <w:t>: every part of the ecosystem (companies, governments, individuals); every role (threat responders and analysts, technologists, vulnerability</w:t>
      </w:r>
      <w:r w:rsidR="00DD6BF5" w:rsidRPr="004F5C5E">
        <w:rPr>
          <w:rFonts w:ascii="Helvetica" w:hAnsi="Helvetica"/>
        </w:rPr>
        <w:t xml:space="preserve"> </w:t>
      </w:r>
      <w:r w:rsidR="00BB02F6" w:rsidRPr="004F5C5E">
        <w:rPr>
          <w:rFonts w:ascii="Helvetica" w:hAnsi="Helvetica"/>
        </w:rPr>
        <w:t>finders, tool makers, solution providers, defenders, users, policy</w:t>
      </w:r>
      <w:r w:rsidR="00DD6BF5" w:rsidRPr="004F5C5E">
        <w:rPr>
          <w:rFonts w:ascii="Helvetica" w:hAnsi="Helvetica"/>
        </w:rPr>
        <w:t xml:space="preserve"> </w:t>
      </w:r>
      <w:r w:rsidR="00BB02F6" w:rsidRPr="004F5C5E">
        <w:rPr>
          <w:rFonts w:ascii="Helvetica" w:hAnsi="Helvetica"/>
        </w:rPr>
        <w:t>makers, auditors, etc.); and many sectors (government, power, defense, finance, transportation, academia, consulting, security, IT)</w:t>
      </w:r>
      <w:r w:rsidR="00F00468" w:rsidRPr="004F5C5E">
        <w:rPr>
          <w:rFonts w:ascii="Helvetica" w:hAnsi="Helvetica"/>
        </w:rPr>
        <w:t xml:space="preserve">. </w:t>
      </w:r>
    </w:p>
    <w:p w14:paraId="523044DB" w14:textId="77777777" w:rsidR="0098584F" w:rsidRPr="004F5C5E" w:rsidRDefault="0098584F" w:rsidP="00986B22">
      <w:pPr>
        <w:rPr>
          <w:rFonts w:ascii="Helvetica" w:hAnsi="Helvetica"/>
        </w:rPr>
      </w:pPr>
    </w:p>
    <w:p w14:paraId="3699547D" w14:textId="10EC5360" w:rsidR="00471B5F" w:rsidRPr="004F5C5E" w:rsidRDefault="00961661" w:rsidP="00471B5F">
      <w:pPr>
        <w:rPr>
          <w:rFonts w:ascii="Helvetica" w:hAnsi="Helvetica"/>
        </w:rPr>
      </w:pPr>
      <w:r w:rsidRPr="004F5C5E">
        <w:rPr>
          <w:rFonts w:ascii="Helvetica" w:hAnsi="Helvetica"/>
        </w:rPr>
        <w:t>E</w:t>
      </w:r>
      <w:r w:rsidR="00F6524F" w:rsidRPr="004F5C5E">
        <w:rPr>
          <w:rFonts w:ascii="Helvetica" w:hAnsi="Helvetica"/>
        </w:rPr>
        <w:t xml:space="preserve">arly versions of </w:t>
      </w:r>
      <w:r w:rsidR="003573AA" w:rsidRPr="004F5C5E">
        <w:rPr>
          <w:rFonts w:ascii="Helvetica" w:hAnsi="Helvetica"/>
        </w:rPr>
        <w:t xml:space="preserve">the </w:t>
      </w:r>
      <w:r w:rsidR="00F6524F" w:rsidRPr="004F5C5E">
        <w:rPr>
          <w:rFonts w:ascii="Helvetica" w:hAnsi="Helvetica"/>
        </w:rPr>
        <w:t xml:space="preserve">CIS </w:t>
      </w:r>
      <w:r w:rsidR="003573AA" w:rsidRPr="004F5C5E">
        <w:rPr>
          <w:rFonts w:ascii="Helvetica" w:hAnsi="Helvetica"/>
        </w:rPr>
        <w:t xml:space="preserve">Controls </w:t>
      </w:r>
      <w:r w:rsidR="00F6524F" w:rsidRPr="004F5C5E">
        <w:rPr>
          <w:rFonts w:ascii="Helvetica" w:hAnsi="Helvetica"/>
        </w:rPr>
        <w:t>used</w:t>
      </w:r>
      <w:r w:rsidR="006D791B" w:rsidRPr="004F5C5E">
        <w:rPr>
          <w:rFonts w:ascii="Helvetica" w:hAnsi="Helvetica"/>
        </w:rPr>
        <w:t xml:space="preserve"> a simple, informal </w:t>
      </w:r>
      <w:r w:rsidR="003573AA" w:rsidRPr="004F5C5E">
        <w:rPr>
          <w:rFonts w:ascii="Helvetica" w:hAnsi="Helvetica"/>
        </w:rPr>
        <w:t>list of</w:t>
      </w:r>
      <w:r w:rsidR="00720D85" w:rsidRPr="004F5C5E">
        <w:rPr>
          <w:rFonts w:ascii="Helvetica" w:hAnsi="Helvetica"/>
        </w:rPr>
        <w:t xml:space="preserve"> attacks</w:t>
      </w:r>
      <w:r w:rsidR="00F6524F" w:rsidRPr="004F5C5E">
        <w:rPr>
          <w:rFonts w:ascii="Helvetica" w:hAnsi="Helvetica"/>
        </w:rPr>
        <w:t xml:space="preserve"> </w:t>
      </w:r>
      <w:r w:rsidRPr="004F5C5E">
        <w:rPr>
          <w:rFonts w:ascii="Helvetica" w:hAnsi="Helvetica"/>
        </w:rPr>
        <w:t>based on the first</w:t>
      </w:r>
      <w:r w:rsidR="00DD6BF5" w:rsidRPr="004F5C5E">
        <w:rPr>
          <w:rFonts w:ascii="Helvetica" w:hAnsi="Helvetica"/>
        </w:rPr>
        <w:t>-</w:t>
      </w:r>
      <w:r w:rsidRPr="004F5C5E">
        <w:rPr>
          <w:rFonts w:ascii="Helvetica" w:hAnsi="Helvetica"/>
        </w:rPr>
        <w:t xml:space="preserve">hand experience of </w:t>
      </w:r>
      <w:r w:rsidR="00DD6BF5" w:rsidRPr="004F5C5E">
        <w:rPr>
          <w:rFonts w:ascii="Helvetica" w:hAnsi="Helvetica"/>
        </w:rPr>
        <w:t xml:space="preserve">experts </w:t>
      </w:r>
      <w:r w:rsidR="00F6524F" w:rsidRPr="004F5C5E">
        <w:rPr>
          <w:rFonts w:ascii="Helvetica" w:hAnsi="Helvetica"/>
        </w:rPr>
        <w:t>against which to examine possible Controls</w:t>
      </w:r>
      <w:r w:rsidR="003573AA" w:rsidRPr="004F5C5E">
        <w:rPr>
          <w:rFonts w:ascii="Helvetica" w:hAnsi="Helvetica"/>
        </w:rPr>
        <w:t>.</w:t>
      </w:r>
      <w:r w:rsidR="00F6524F" w:rsidRPr="004F5C5E">
        <w:rPr>
          <w:rFonts w:ascii="Helvetica" w:hAnsi="Helvetica"/>
        </w:rPr>
        <w:t xml:space="preserve"> </w:t>
      </w:r>
      <w:r w:rsidR="00471B5F" w:rsidRPr="004F5C5E">
        <w:rPr>
          <w:rFonts w:ascii="Helvetica" w:hAnsi="Helvetica"/>
        </w:rPr>
        <w:t>In more recent versions</w:t>
      </w:r>
      <w:r w:rsidR="00F6524F" w:rsidRPr="004F5C5E">
        <w:rPr>
          <w:rFonts w:ascii="Helvetica" w:hAnsi="Helvetica"/>
        </w:rPr>
        <w:t xml:space="preserve"> we </w:t>
      </w:r>
      <w:r w:rsidR="006D791B" w:rsidRPr="004F5C5E">
        <w:rPr>
          <w:rFonts w:ascii="Helvetica" w:hAnsi="Helvetica"/>
        </w:rPr>
        <w:t>enriched this process by mapping from a well-documented and authoritative source of “real life” data - the Verizon Data Breach Investigations Report (2013, 2014, 2015).  After the Verizon team does their primary analysis</w:t>
      </w:r>
      <w:r w:rsidR="00DC2510" w:rsidRPr="004F5C5E">
        <w:rPr>
          <w:rFonts w:ascii="Helvetica" w:hAnsi="Helvetica"/>
        </w:rPr>
        <w:t xml:space="preserve"> each year</w:t>
      </w:r>
      <w:r w:rsidR="006D791B" w:rsidRPr="004F5C5E">
        <w:rPr>
          <w:rFonts w:ascii="Helvetica" w:hAnsi="Helvetica"/>
        </w:rPr>
        <w:t xml:space="preserve">, </w:t>
      </w:r>
      <w:r w:rsidR="00471B5F" w:rsidRPr="004F5C5E">
        <w:rPr>
          <w:rFonts w:ascii="Helvetica" w:hAnsi="Helvetica"/>
        </w:rPr>
        <w:t xml:space="preserve">a volunteer </w:t>
      </w:r>
      <w:r w:rsidR="00DC2510" w:rsidRPr="004F5C5E">
        <w:rPr>
          <w:rFonts w:ascii="Helvetica" w:hAnsi="Helvetica"/>
        </w:rPr>
        <w:t>team</w:t>
      </w:r>
      <w:r w:rsidR="00471B5F" w:rsidRPr="004F5C5E">
        <w:rPr>
          <w:rFonts w:ascii="Helvetica" w:hAnsi="Helvetica"/>
        </w:rPr>
        <w:t xml:space="preserve"> formed by CIS </w:t>
      </w:r>
      <w:r w:rsidR="006D791B" w:rsidRPr="004F5C5E">
        <w:rPr>
          <w:rFonts w:ascii="Helvetica" w:hAnsi="Helvetica"/>
        </w:rPr>
        <w:t>map</w:t>
      </w:r>
      <w:r w:rsidR="00DC2510" w:rsidRPr="004F5C5E">
        <w:rPr>
          <w:rFonts w:ascii="Helvetica" w:hAnsi="Helvetica"/>
        </w:rPr>
        <w:t>s</w:t>
      </w:r>
      <w:r w:rsidR="006D791B" w:rsidRPr="004F5C5E">
        <w:rPr>
          <w:rFonts w:ascii="Helvetica" w:hAnsi="Helvetica"/>
        </w:rPr>
        <w:t xml:space="preserve"> the most important categories or types of attacks seen in the prior year</w:t>
      </w:r>
      <w:r w:rsidR="00DC2510" w:rsidRPr="004F5C5E">
        <w:rPr>
          <w:rFonts w:ascii="Helvetica" w:hAnsi="Helvetica"/>
        </w:rPr>
        <w:t>’s</w:t>
      </w:r>
      <w:r w:rsidR="006D791B" w:rsidRPr="004F5C5E">
        <w:rPr>
          <w:rFonts w:ascii="Helvetica" w:hAnsi="Helvetica"/>
        </w:rPr>
        <w:t xml:space="preserve"> data directly to the </w:t>
      </w:r>
      <w:r w:rsidR="00482B5F" w:rsidRPr="004F5C5E">
        <w:rPr>
          <w:rFonts w:ascii="Helvetica" w:hAnsi="Helvetica"/>
        </w:rPr>
        <w:t xml:space="preserve">CIS </w:t>
      </w:r>
      <w:r w:rsidR="006D791B" w:rsidRPr="004F5C5E">
        <w:rPr>
          <w:rFonts w:ascii="Helvetica" w:hAnsi="Helvetica"/>
        </w:rPr>
        <w:t xml:space="preserve">Controls (at a sub-Control) level, and this map becomes an important part of the Verizon DBIR Recommendations.  </w:t>
      </w:r>
      <w:r w:rsidR="00471B5F" w:rsidRPr="004F5C5E">
        <w:rPr>
          <w:rFonts w:ascii="Helvetica" w:hAnsi="Helvetica"/>
        </w:rPr>
        <w:t xml:space="preserve">We repeated this process with several other </w:t>
      </w:r>
      <w:r w:rsidR="00482B5F" w:rsidRPr="004F5C5E">
        <w:rPr>
          <w:rFonts w:ascii="Helvetica" w:hAnsi="Helvetica"/>
        </w:rPr>
        <w:t xml:space="preserve">security </w:t>
      </w:r>
      <w:r w:rsidR="00471B5F" w:rsidRPr="004F5C5E">
        <w:rPr>
          <w:rFonts w:ascii="Helvetica" w:hAnsi="Helvetica"/>
        </w:rPr>
        <w:t xml:space="preserve">vendors, and </w:t>
      </w:r>
      <w:r w:rsidR="00482B5F" w:rsidRPr="004F5C5E">
        <w:rPr>
          <w:rFonts w:ascii="Helvetica" w:hAnsi="Helvetica"/>
        </w:rPr>
        <w:t xml:space="preserve">many others have agreed to do something similar. </w:t>
      </w:r>
      <w:r w:rsidR="00471B5F" w:rsidRPr="004F5C5E">
        <w:rPr>
          <w:rFonts w:ascii="Helvetica" w:hAnsi="Helvetica"/>
        </w:rPr>
        <w:t>All of these maps will be</w:t>
      </w:r>
      <w:r w:rsidR="00482B5F" w:rsidRPr="004F5C5E">
        <w:rPr>
          <w:rFonts w:ascii="Helvetica" w:hAnsi="Helvetica"/>
        </w:rPr>
        <w:t xml:space="preserve"> made available to the public so that enterprises 1) have confidence that the CIS Controls are based on a large-scale, independent, and authoritative view of the attackers, and 2) can use them as starting point </w:t>
      </w:r>
      <w:r w:rsidR="00CF14AA" w:rsidRPr="004F5C5E">
        <w:rPr>
          <w:rFonts w:ascii="Helvetica" w:hAnsi="Helvetica"/>
        </w:rPr>
        <w:t>for designing and implementing their own</w:t>
      </w:r>
      <w:r w:rsidR="00482B5F" w:rsidRPr="004F5C5E">
        <w:rPr>
          <w:rFonts w:ascii="Helvetica" w:hAnsi="Helvetica"/>
        </w:rPr>
        <w:t xml:space="preserve"> security improvement program. </w:t>
      </w:r>
    </w:p>
    <w:p w14:paraId="0556E527" w14:textId="77777777" w:rsidR="0076458D" w:rsidRPr="004F5C5E" w:rsidRDefault="0076458D" w:rsidP="00986B22">
      <w:pPr>
        <w:rPr>
          <w:rFonts w:ascii="Helvetica" w:hAnsi="Helvetica"/>
        </w:rPr>
      </w:pPr>
    </w:p>
    <w:p w14:paraId="478BDE37" w14:textId="096429C9" w:rsidR="008A3922" w:rsidRPr="004F5C5E" w:rsidRDefault="0076458D" w:rsidP="00986B22">
      <w:pPr>
        <w:rPr>
          <w:rFonts w:ascii="Helvetica" w:hAnsi="Helvetica"/>
        </w:rPr>
      </w:pPr>
      <w:r w:rsidRPr="004F5C5E">
        <w:rPr>
          <w:rFonts w:ascii="Helvetica" w:hAnsi="Helvetica"/>
        </w:rPr>
        <w:t xml:space="preserve">In this document, we describe </w:t>
      </w:r>
      <w:r w:rsidR="00482B5F" w:rsidRPr="004F5C5E">
        <w:rPr>
          <w:rFonts w:ascii="Helvetica" w:hAnsi="Helvetica"/>
        </w:rPr>
        <w:t xml:space="preserve">the next step of evolution in this process - </w:t>
      </w:r>
      <w:r w:rsidR="006D791B" w:rsidRPr="004F5C5E">
        <w:rPr>
          <w:rFonts w:ascii="Helvetica" w:hAnsi="Helvetica"/>
        </w:rPr>
        <w:t>an</w:t>
      </w:r>
      <w:r w:rsidRPr="004F5C5E">
        <w:rPr>
          <w:rFonts w:ascii="Helvetica" w:hAnsi="Helvetica"/>
        </w:rPr>
        <w:t xml:space="preserve"> open </w:t>
      </w:r>
      <w:r w:rsidR="007B6F59" w:rsidRPr="004F5C5E">
        <w:rPr>
          <w:rFonts w:ascii="Helvetica" w:hAnsi="Helvetica"/>
        </w:rPr>
        <w:t xml:space="preserve">public </w:t>
      </w:r>
      <w:r w:rsidRPr="004F5C5E">
        <w:rPr>
          <w:rFonts w:ascii="Helvetica" w:hAnsi="Helvetica"/>
        </w:rPr>
        <w:t>framework</w:t>
      </w:r>
      <w:r w:rsidR="00482B5F" w:rsidRPr="004F5C5E">
        <w:rPr>
          <w:rFonts w:ascii="Helvetica" w:hAnsi="Helvetica"/>
        </w:rPr>
        <w:t xml:space="preserve"> </w:t>
      </w:r>
      <w:r w:rsidR="00B66F28" w:rsidRPr="004F5C5E">
        <w:rPr>
          <w:rFonts w:ascii="Helvetica" w:hAnsi="Helvetica"/>
        </w:rPr>
        <w:t xml:space="preserve">or model </w:t>
      </w:r>
      <w:r w:rsidR="00482B5F" w:rsidRPr="004F5C5E">
        <w:rPr>
          <w:rFonts w:ascii="Helvetica" w:hAnsi="Helvetica"/>
        </w:rPr>
        <w:t xml:space="preserve">into which we can map from multiple authoritative </w:t>
      </w:r>
      <w:r w:rsidR="007B6F59" w:rsidRPr="004F5C5E">
        <w:rPr>
          <w:rFonts w:ascii="Helvetica" w:hAnsi="Helvetica"/>
        </w:rPr>
        <w:t>summaries of attack information</w:t>
      </w:r>
      <w:r w:rsidR="00482B5F" w:rsidRPr="004F5C5E">
        <w:rPr>
          <w:rFonts w:ascii="Helvetica" w:hAnsi="Helvetica"/>
        </w:rPr>
        <w:t xml:space="preserve"> in a way that naturally supports the identification of high-value defensive action. </w:t>
      </w:r>
      <w:r w:rsidR="00FB169B" w:rsidRPr="004F5C5E">
        <w:rPr>
          <w:rFonts w:ascii="Helvetica" w:hAnsi="Helvetica"/>
        </w:rPr>
        <w:t>We call this the CIS Community Attack Model.</w:t>
      </w:r>
    </w:p>
    <w:p w14:paraId="2A4DA5C4" w14:textId="3636BD12" w:rsidR="00986B22" w:rsidRPr="004F5C5E" w:rsidRDefault="00FD0A53" w:rsidP="001505E1">
      <w:pPr>
        <w:pStyle w:val="Heading2"/>
        <w:rPr>
          <w:rFonts w:ascii="Helvetica" w:hAnsi="Helvetica"/>
          <w:i/>
        </w:rPr>
      </w:pPr>
      <w:r w:rsidRPr="004F5C5E">
        <w:rPr>
          <w:rFonts w:ascii="Helvetica" w:hAnsi="Helvetica"/>
        </w:rPr>
        <w:t>A Community Approach to U</w:t>
      </w:r>
      <w:r w:rsidR="00722722" w:rsidRPr="004F5C5E">
        <w:rPr>
          <w:rFonts w:ascii="Helvetica" w:hAnsi="Helvetica"/>
        </w:rPr>
        <w:t>nderstanding Attacks</w:t>
      </w:r>
    </w:p>
    <w:p w14:paraId="7E587B4C" w14:textId="77777777" w:rsidR="00B912CD" w:rsidRPr="004F5C5E" w:rsidRDefault="00B912CD" w:rsidP="00986B22">
      <w:pPr>
        <w:rPr>
          <w:rFonts w:ascii="Helvetica" w:hAnsi="Helvetica"/>
        </w:rPr>
      </w:pPr>
    </w:p>
    <w:p w14:paraId="1FCBA426" w14:textId="1F7932CF" w:rsidR="00F156BB" w:rsidRPr="004F5C5E" w:rsidRDefault="00B82554" w:rsidP="00E23F20">
      <w:pPr>
        <w:rPr>
          <w:rFonts w:ascii="Helvetica" w:hAnsi="Helvetica"/>
        </w:rPr>
      </w:pPr>
      <w:r w:rsidRPr="004F5C5E">
        <w:rPr>
          <w:rFonts w:ascii="Helvetica" w:hAnsi="Helvetica"/>
        </w:rPr>
        <w:t>What do we mean by a</w:t>
      </w:r>
      <w:r w:rsidR="00F156BB" w:rsidRPr="004F5C5E">
        <w:rPr>
          <w:rFonts w:ascii="Helvetica" w:hAnsi="Helvetica"/>
        </w:rPr>
        <w:t xml:space="preserve"> </w:t>
      </w:r>
      <w:r w:rsidRPr="004F5C5E">
        <w:rPr>
          <w:rFonts w:ascii="Helvetica" w:hAnsi="Helvetica"/>
        </w:rPr>
        <w:t xml:space="preserve">Community </w:t>
      </w:r>
      <w:r w:rsidR="00F156BB" w:rsidRPr="004F5C5E">
        <w:rPr>
          <w:rFonts w:ascii="Helvetica" w:hAnsi="Helvetica"/>
        </w:rPr>
        <w:t>A</w:t>
      </w:r>
      <w:r w:rsidR="00E11E34" w:rsidRPr="004F5C5E">
        <w:rPr>
          <w:rFonts w:ascii="Helvetica" w:hAnsi="Helvetica"/>
        </w:rPr>
        <w:t>ttack Model?  I</w:t>
      </w:r>
      <w:r w:rsidRPr="004F5C5E">
        <w:rPr>
          <w:rFonts w:ascii="Helvetica" w:hAnsi="Helvetica"/>
        </w:rPr>
        <w:t xml:space="preserve">t </w:t>
      </w:r>
      <w:r w:rsidR="00F156BB" w:rsidRPr="004F5C5E">
        <w:rPr>
          <w:rFonts w:ascii="Helvetica" w:hAnsi="Helvetica"/>
        </w:rPr>
        <w:t xml:space="preserve">is a </w:t>
      </w:r>
      <w:r w:rsidR="00DC2510" w:rsidRPr="004F5C5E">
        <w:rPr>
          <w:rFonts w:ascii="Helvetica" w:hAnsi="Helvetica"/>
        </w:rPr>
        <w:t>process</w:t>
      </w:r>
      <w:r w:rsidR="00F156BB" w:rsidRPr="004F5C5E">
        <w:rPr>
          <w:rFonts w:ascii="Helvetica" w:hAnsi="Helvetica"/>
        </w:rPr>
        <w:t xml:space="preserve"> to gather lots of </w:t>
      </w:r>
      <w:r w:rsidR="00E11E34" w:rsidRPr="004F5C5E">
        <w:rPr>
          <w:rFonts w:ascii="Helvetica" w:hAnsi="Helvetica"/>
        </w:rPr>
        <w:t xml:space="preserve">relevant real-life </w:t>
      </w:r>
      <w:r w:rsidR="00F156BB" w:rsidRPr="004F5C5E">
        <w:rPr>
          <w:rFonts w:ascii="Helvetica" w:hAnsi="Helvetica"/>
        </w:rPr>
        <w:t xml:space="preserve">information about successful attacks, </w:t>
      </w:r>
      <w:r w:rsidRPr="004F5C5E">
        <w:rPr>
          <w:rFonts w:ascii="Helvetica" w:hAnsi="Helvetica"/>
        </w:rPr>
        <w:t xml:space="preserve">and </w:t>
      </w:r>
      <w:r w:rsidR="00F156BB" w:rsidRPr="004F5C5E">
        <w:rPr>
          <w:rFonts w:ascii="Helvetica" w:hAnsi="Helvetica"/>
        </w:rPr>
        <w:t xml:space="preserve">organize it </w:t>
      </w:r>
      <w:r w:rsidRPr="004F5C5E">
        <w:rPr>
          <w:rFonts w:ascii="Helvetica" w:hAnsi="Helvetica"/>
        </w:rPr>
        <w:t xml:space="preserve">in a way that </w:t>
      </w:r>
      <w:r w:rsidR="00F156BB" w:rsidRPr="004F5C5E">
        <w:rPr>
          <w:rFonts w:ascii="Helvetica" w:hAnsi="Helvetica"/>
        </w:rPr>
        <w:t>help</w:t>
      </w:r>
      <w:r w:rsidRPr="004F5C5E">
        <w:rPr>
          <w:rFonts w:ascii="Helvetica" w:hAnsi="Helvetica"/>
        </w:rPr>
        <w:t>s</w:t>
      </w:r>
      <w:r w:rsidR="00F156BB" w:rsidRPr="004F5C5E">
        <w:rPr>
          <w:rFonts w:ascii="Helvetica" w:hAnsi="Helvetica"/>
        </w:rPr>
        <w:t xml:space="preserve"> enterprises make good choices about the most effective defensive actions</w:t>
      </w:r>
      <w:r w:rsidRPr="004F5C5E">
        <w:rPr>
          <w:rFonts w:ascii="Helvetica" w:hAnsi="Helvetica"/>
        </w:rPr>
        <w:t xml:space="preserve"> they </w:t>
      </w:r>
      <w:r w:rsidRPr="004F5C5E">
        <w:rPr>
          <w:rFonts w:ascii="Helvetica" w:hAnsi="Helvetica"/>
        </w:rPr>
        <w:lastRenderedPageBreak/>
        <w:t>can take.</w:t>
      </w:r>
      <w:r w:rsidR="00F156BB" w:rsidRPr="004F5C5E">
        <w:rPr>
          <w:rFonts w:ascii="Helvetica" w:hAnsi="Helvetica"/>
        </w:rPr>
        <w:t xml:space="preserve"> </w:t>
      </w:r>
      <w:r w:rsidR="00247240" w:rsidRPr="004F5C5E">
        <w:rPr>
          <w:rFonts w:ascii="Helvetica" w:hAnsi="Helvetica"/>
        </w:rPr>
        <w:t>It assimilates the Fog of More into something meaningful and actionable</w:t>
      </w:r>
      <w:r w:rsidR="00C10C65" w:rsidRPr="004F5C5E">
        <w:rPr>
          <w:rFonts w:ascii="Helvetica" w:hAnsi="Helvetica"/>
        </w:rPr>
        <w:t>.</w:t>
      </w:r>
      <w:r w:rsidR="00247240" w:rsidRPr="004F5C5E">
        <w:rPr>
          <w:rFonts w:ascii="Helvetica" w:hAnsi="Helvetica"/>
        </w:rPr>
        <w:t xml:space="preserve"> </w:t>
      </w:r>
      <w:r w:rsidR="00C10C65" w:rsidRPr="004F5C5E">
        <w:rPr>
          <w:rFonts w:ascii="Helvetica" w:hAnsi="Helvetica"/>
        </w:rPr>
        <w:t>Its</w:t>
      </w:r>
      <w:r w:rsidR="00247240" w:rsidRPr="004F5C5E">
        <w:rPr>
          <w:rFonts w:ascii="Helvetica" w:hAnsi="Helvetica"/>
        </w:rPr>
        <w:t xml:space="preserve"> primary purpose is to use the information to update the CIS Controls </w:t>
      </w:r>
      <w:r w:rsidR="00424345" w:rsidRPr="004F5C5E">
        <w:rPr>
          <w:rFonts w:ascii="Helvetica" w:hAnsi="Helvetica"/>
        </w:rPr>
        <w:t xml:space="preserve">and </w:t>
      </w:r>
      <w:r w:rsidR="00247240" w:rsidRPr="004F5C5E">
        <w:rPr>
          <w:rFonts w:ascii="Helvetica" w:hAnsi="Helvetica"/>
        </w:rPr>
        <w:t xml:space="preserve">ensure that </w:t>
      </w:r>
      <w:r w:rsidR="004F4F7F" w:rsidRPr="004F5C5E">
        <w:rPr>
          <w:rFonts w:ascii="Helvetica" w:hAnsi="Helvetica"/>
        </w:rPr>
        <w:t>they</w:t>
      </w:r>
      <w:r w:rsidR="00247240" w:rsidRPr="004F5C5E">
        <w:rPr>
          <w:rFonts w:ascii="Helvetica" w:hAnsi="Helvetica"/>
        </w:rPr>
        <w:t xml:space="preserve"> are based on the most current and relevant threat knowledge. </w:t>
      </w:r>
      <w:r w:rsidR="008473B7" w:rsidRPr="004F5C5E">
        <w:rPr>
          <w:rFonts w:ascii="Helvetica" w:hAnsi="Helvetica"/>
        </w:rPr>
        <w:t xml:space="preserve">“Community” refers to the breadth of the participants and information sources, and also to the shared labor that operates this process. </w:t>
      </w:r>
      <w:r w:rsidR="00247240" w:rsidRPr="004F5C5E">
        <w:rPr>
          <w:rFonts w:ascii="Helvetica" w:hAnsi="Helvetica"/>
        </w:rPr>
        <w:t xml:space="preserve">The Model acknowledges </w:t>
      </w:r>
      <w:r w:rsidR="008473B7" w:rsidRPr="004F5C5E">
        <w:rPr>
          <w:rFonts w:ascii="Helvetica" w:hAnsi="Helvetica"/>
        </w:rPr>
        <w:t xml:space="preserve">that these are risks that the entire Community faces – the documented, specific successes of </w:t>
      </w:r>
      <w:r w:rsidR="00961661" w:rsidRPr="004F5C5E">
        <w:rPr>
          <w:rFonts w:ascii="Helvetica" w:hAnsi="Helvetica"/>
        </w:rPr>
        <w:t>a</w:t>
      </w:r>
      <w:r w:rsidR="008473B7" w:rsidRPr="004F5C5E">
        <w:rPr>
          <w:rFonts w:ascii="Helvetica" w:hAnsi="Helvetica"/>
        </w:rPr>
        <w:t>ttackers. Every enterprise (and its partners, suppliers, customers, etc.) has to deal with these problems, and so the most effective strategy is for the Community to share ideas, knowledge, and action up-front. This approach is fundamental to the work of the Center for Internet Security.</w:t>
      </w:r>
    </w:p>
    <w:p w14:paraId="07612600" w14:textId="77777777" w:rsidR="00F156BB" w:rsidRPr="004F5C5E" w:rsidRDefault="00F156BB" w:rsidP="00E23F20">
      <w:pPr>
        <w:rPr>
          <w:rFonts w:ascii="Helvetica" w:hAnsi="Helvetica"/>
        </w:rPr>
      </w:pPr>
    </w:p>
    <w:p w14:paraId="5ABE9C96" w14:textId="7F4AED99" w:rsidR="00F156BB" w:rsidRPr="004F5C5E" w:rsidRDefault="00247240" w:rsidP="00F156BB">
      <w:pPr>
        <w:rPr>
          <w:rFonts w:ascii="Helvetica" w:hAnsi="Helvetica"/>
        </w:rPr>
      </w:pPr>
      <w:r w:rsidRPr="004F5C5E">
        <w:rPr>
          <w:rFonts w:ascii="Helvetica" w:hAnsi="Helvetica"/>
        </w:rPr>
        <w:t xml:space="preserve">The Community Attack </w:t>
      </w:r>
      <w:r w:rsidR="00F156BB" w:rsidRPr="004F5C5E">
        <w:rPr>
          <w:rFonts w:ascii="Helvetica" w:hAnsi="Helvetica"/>
        </w:rPr>
        <w:t xml:space="preserve">Model </w:t>
      </w:r>
      <w:r w:rsidR="00B82554" w:rsidRPr="004F5C5E">
        <w:rPr>
          <w:rFonts w:ascii="Helvetica" w:hAnsi="Helvetica"/>
        </w:rPr>
        <w:t>has</w:t>
      </w:r>
      <w:r w:rsidR="00F156BB" w:rsidRPr="004F5C5E">
        <w:rPr>
          <w:rFonts w:ascii="Helvetica" w:hAnsi="Helvetica"/>
        </w:rPr>
        <w:t xml:space="preserve"> a number of essential attributes. </w:t>
      </w:r>
      <w:r w:rsidR="001648CD" w:rsidRPr="004F5C5E">
        <w:rPr>
          <w:rFonts w:ascii="Helvetica" w:hAnsi="Helvetica"/>
        </w:rPr>
        <w:t xml:space="preserve">It </w:t>
      </w:r>
      <w:r w:rsidRPr="004F5C5E">
        <w:rPr>
          <w:rFonts w:ascii="Helvetica" w:hAnsi="Helvetica"/>
        </w:rPr>
        <w:t>is</w:t>
      </w:r>
      <w:r w:rsidR="001648CD" w:rsidRPr="004F5C5E">
        <w:rPr>
          <w:rFonts w:ascii="Helvetica" w:hAnsi="Helvetica"/>
        </w:rPr>
        <w:t>:</w:t>
      </w:r>
    </w:p>
    <w:p w14:paraId="5D8A13D0" w14:textId="16068140" w:rsidR="00F156BB" w:rsidRPr="004F5C5E" w:rsidRDefault="00F156BB" w:rsidP="00F156BB">
      <w:pPr>
        <w:pStyle w:val="ListParagraph"/>
        <w:numPr>
          <w:ilvl w:val="0"/>
          <w:numId w:val="6"/>
        </w:numPr>
        <w:rPr>
          <w:rFonts w:ascii="Helvetica" w:hAnsi="Helvetica"/>
        </w:rPr>
      </w:pPr>
      <w:r w:rsidRPr="004F5C5E">
        <w:rPr>
          <w:rFonts w:ascii="Helvetica" w:hAnsi="Helvetica"/>
        </w:rPr>
        <w:t xml:space="preserve">driven by data from </w:t>
      </w:r>
      <w:r w:rsidR="00E11E34" w:rsidRPr="004F5C5E">
        <w:rPr>
          <w:rFonts w:ascii="Helvetica" w:hAnsi="Helvetica"/>
        </w:rPr>
        <w:t xml:space="preserve">multiple </w:t>
      </w:r>
      <w:r w:rsidRPr="004F5C5E">
        <w:rPr>
          <w:rFonts w:ascii="Helvetica" w:hAnsi="Helvetica"/>
        </w:rPr>
        <w:t xml:space="preserve">authoritative, publicly available </w:t>
      </w:r>
      <w:r w:rsidR="00BD3065" w:rsidRPr="004F5C5E">
        <w:rPr>
          <w:rFonts w:ascii="Helvetica" w:hAnsi="Helvetica"/>
        </w:rPr>
        <w:t>summaries of attacks</w:t>
      </w:r>
      <w:r w:rsidR="00B82554" w:rsidRPr="004F5C5E">
        <w:rPr>
          <w:rFonts w:ascii="Helvetica" w:hAnsi="Helvetica"/>
        </w:rPr>
        <w:t xml:space="preserve"> (e.g., the Verizon Data Breach Investigations Report</w:t>
      </w:r>
      <w:r w:rsidR="00BD3065" w:rsidRPr="004F5C5E">
        <w:rPr>
          <w:rFonts w:ascii="Helvetica" w:hAnsi="Helvetica"/>
        </w:rPr>
        <w:t>, the Symantec ISTR</w:t>
      </w:r>
      <w:r w:rsidR="00B82554" w:rsidRPr="004F5C5E">
        <w:rPr>
          <w:rFonts w:ascii="Helvetica" w:hAnsi="Helvetica"/>
        </w:rPr>
        <w:t>)</w:t>
      </w:r>
      <w:r w:rsidR="001648CD" w:rsidRPr="004F5C5E">
        <w:rPr>
          <w:rFonts w:ascii="Helvetica" w:hAnsi="Helvetica"/>
        </w:rPr>
        <w:t>;</w:t>
      </w:r>
      <w:r w:rsidRPr="004F5C5E">
        <w:rPr>
          <w:rFonts w:ascii="Helvetica" w:hAnsi="Helvetica"/>
        </w:rPr>
        <w:t xml:space="preserve"> </w:t>
      </w:r>
    </w:p>
    <w:p w14:paraId="0BBDCAC1" w14:textId="1E493486" w:rsidR="00BD3065" w:rsidRPr="004F5C5E" w:rsidRDefault="00BD3065" w:rsidP="00F156BB">
      <w:pPr>
        <w:pStyle w:val="ListParagraph"/>
        <w:numPr>
          <w:ilvl w:val="0"/>
          <w:numId w:val="6"/>
        </w:numPr>
        <w:rPr>
          <w:rFonts w:ascii="Helvetica" w:hAnsi="Helvetica"/>
        </w:rPr>
      </w:pPr>
      <w:r w:rsidRPr="004F5C5E">
        <w:rPr>
          <w:rFonts w:ascii="Helvetica" w:hAnsi="Helvetica"/>
        </w:rPr>
        <w:t>focus</w:t>
      </w:r>
      <w:r w:rsidR="00247240" w:rsidRPr="004F5C5E">
        <w:rPr>
          <w:rFonts w:ascii="Helvetica" w:hAnsi="Helvetica"/>
        </w:rPr>
        <w:t>ed</w:t>
      </w:r>
      <w:r w:rsidRPr="004F5C5E">
        <w:rPr>
          <w:rFonts w:ascii="Helvetica" w:hAnsi="Helvetica"/>
        </w:rPr>
        <w:t xml:space="preserve"> on characterizing and summarizing attacks by class or type, not on trying to capture complex, nuanc</w:t>
      </w:r>
      <w:r w:rsidR="001648CD" w:rsidRPr="004F5C5E">
        <w:rPr>
          <w:rFonts w:ascii="Helvetica" w:hAnsi="Helvetica"/>
        </w:rPr>
        <w:t>ed, and highly targeted actions;</w:t>
      </w:r>
      <w:r w:rsidRPr="004F5C5E">
        <w:rPr>
          <w:rFonts w:ascii="Helvetica" w:hAnsi="Helvetica"/>
        </w:rPr>
        <w:t xml:space="preserve"> </w:t>
      </w:r>
    </w:p>
    <w:p w14:paraId="1526ECEE" w14:textId="5F16D2A0" w:rsidR="00F156BB" w:rsidRPr="004F5C5E" w:rsidRDefault="00247240" w:rsidP="00F156BB">
      <w:pPr>
        <w:pStyle w:val="ListParagraph"/>
        <w:numPr>
          <w:ilvl w:val="0"/>
          <w:numId w:val="6"/>
        </w:numPr>
        <w:rPr>
          <w:rFonts w:ascii="Helvetica" w:hAnsi="Helvetica"/>
        </w:rPr>
      </w:pPr>
      <w:r w:rsidRPr="004F5C5E">
        <w:rPr>
          <w:rFonts w:ascii="Helvetica" w:hAnsi="Helvetica"/>
        </w:rPr>
        <w:t xml:space="preserve">based on </w:t>
      </w:r>
      <w:r w:rsidR="00F156BB" w:rsidRPr="004F5C5E">
        <w:rPr>
          <w:rFonts w:ascii="Helvetica" w:hAnsi="Helvetica"/>
        </w:rPr>
        <w:t xml:space="preserve">a well-defined </w:t>
      </w:r>
      <w:r w:rsidR="00BD3065" w:rsidRPr="004F5C5E">
        <w:rPr>
          <w:rFonts w:ascii="Helvetica" w:hAnsi="Helvetica"/>
        </w:rPr>
        <w:t>process</w:t>
      </w:r>
      <w:r w:rsidR="00F156BB" w:rsidRPr="004F5C5E">
        <w:rPr>
          <w:rFonts w:ascii="Helvetica" w:hAnsi="Helvetica"/>
        </w:rPr>
        <w:t xml:space="preserve"> to translate from </w:t>
      </w:r>
      <w:r w:rsidR="00B82554" w:rsidRPr="004F5C5E">
        <w:rPr>
          <w:rFonts w:ascii="Helvetica" w:hAnsi="Helvetica"/>
        </w:rPr>
        <w:t>attacks</w:t>
      </w:r>
      <w:r w:rsidR="00F156BB" w:rsidRPr="004F5C5E">
        <w:rPr>
          <w:rFonts w:ascii="Helvetica" w:hAnsi="Helvetica"/>
        </w:rPr>
        <w:t xml:space="preserve"> to action (</w:t>
      </w:r>
      <w:r w:rsidR="00631860" w:rsidRPr="004F5C5E">
        <w:rPr>
          <w:rFonts w:ascii="Helvetica" w:hAnsi="Helvetica"/>
        </w:rPr>
        <w:t>Controls</w:t>
      </w:r>
      <w:r w:rsidR="00F156BB" w:rsidRPr="004F5C5E">
        <w:rPr>
          <w:rFonts w:ascii="Helvetica" w:hAnsi="Helvetica"/>
        </w:rPr>
        <w:t xml:space="preserve">) in a way that supports prioritization and is consistent with formal Risk </w:t>
      </w:r>
      <w:r w:rsidR="001648CD" w:rsidRPr="004F5C5E">
        <w:rPr>
          <w:rFonts w:ascii="Helvetica" w:hAnsi="Helvetica"/>
        </w:rPr>
        <w:t>Management Frameworks;</w:t>
      </w:r>
    </w:p>
    <w:p w14:paraId="115C1C30" w14:textId="038E175F" w:rsidR="00F156BB" w:rsidRPr="004F5C5E" w:rsidRDefault="00247240" w:rsidP="00F156BB">
      <w:pPr>
        <w:pStyle w:val="ListParagraph"/>
        <w:numPr>
          <w:ilvl w:val="0"/>
          <w:numId w:val="6"/>
        </w:numPr>
        <w:rPr>
          <w:rFonts w:ascii="Helvetica" w:hAnsi="Helvetica"/>
        </w:rPr>
      </w:pPr>
      <w:r w:rsidRPr="004F5C5E">
        <w:rPr>
          <w:rFonts w:ascii="Helvetica" w:hAnsi="Helvetica"/>
        </w:rPr>
        <w:t xml:space="preserve">updated on </w:t>
      </w:r>
      <w:r w:rsidR="00B82554" w:rsidRPr="004F5C5E">
        <w:rPr>
          <w:rFonts w:ascii="Helvetica" w:hAnsi="Helvetica"/>
        </w:rPr>
        <w:t>an ongoing “refresh</w:t>
      </w:r>
      <w:r w:rsidR="00F156BB" w:rsidRPr="004F5C5E">
        <w:rPr>
          <w:rFonts w:ascii="Helvetica" w:hAnsi="Helvetica"/>
        </w:rPr>
        <w:t xml:space="preserve"> cycle</w:t>
      </w:r>
      <w:r w:rsidR="00B82554" w:rsidRPr="004F5C5E">
        <w:rPr>
          <w:rFonts w:ascii="Helvetica" w:hAnsi="Helvetica"/>
        </w:rPr>
        <w:t>”</w:t>
      </w:r>
      <w:r w:rsidR="00F156BB" w:rsidRPr="004F5C5E">
        <w:rPr>
          <w:rFonts w:ascii="Helvetica" w:hAnsi="Helvetica"/>
        </w:rPr>
        <w:t xml:space="preserve"> </w:t>
      </w:r>
      <w:r w:rsidR="00B82554" w:rsidRPr="004F5C5E">
        <w:rPr>
          <w:rFonts w:ascii="Helvetica" w:hAnsi="Helvetica"/>
        </w:rPr>
        <w:t>to validate</w:t>
      </w:r>
      <w:r w:rsidR="00F156BB" w:rsidRPr="004F5C5E">
        <w:rPr>
          <w:rFonts w:ascii="Helvetica" w:hAnsi="Helvetica"/>
        </w:rPr>
        <w:t xml:space="preserve"> prior defensive choices, a</w:t>
      </w:r>
      <w:r w:rsidR="00B82554" w:rsidRPr="004F5C5E">
        <w:rPr>
          <w:rFonts w:ascii="Helvetica" w:hAnsi="Helvetica"/>
        </w:rPr>
        <w:t>nd to assess</w:t>
      </w:r>
      <w:r w:rsidR="00F156BB" w:rsidRPr="004F5C5E">
        <w:rPr>
          <w:rFonts w:ascii="Helvetica" w:hAnsi="Helvetica"/>
        </w:rPr>
        <w:t xml:space="preserve"> </w:t>
      </w:r>
      <w:r w:rsidR="00BD3065" w:rsidRPr="004F5C5E">
        <w:rPr>
          <w:rFonts w:ascii="Helvetica" w:hAnsi="Helvetica"/>
        </w:rPr>
        <w:t xml:space="preserve">the impact of </w:t>
      </w:r>
      <w:r w:rsidR="00F156BB" w:rsidRPr="004F5C5E">
        <w:rPr>
          <w:rFonts w:ascii="Helvetica" w:hAnsi="Helvetica"/>
        </w:rPr>
        <w:t>new information</w:t>
      </w:r>
      <w:r w:rsidR="00BD3065" w:rsidRPr="004F5C5E">
        <w:rPr>
          <w:rFonts w:ascii="Helvetica" w:hAnsi="Helvetica"/>
        </w:rPr>
        <w:t xml:space="preserve"> </w:t>
      </w:r>
      <w:r w:rsidR="00E11E34" w:rsidRPr="004F5C5E">
        <w:rPr>
          <w:rFonts w:ascii="Helvetica" w:hAnsi="Helvetica"/>
        </w:rPr>
        <w:t>on the Model</w:t>
      </w:r>
      <w:r w:rsidR="001648CD" w:rsidRPr="004F5C5E">
        <w:rPr>
          <w:rFonts w:ascii="Helvetica" w:hAnsi="Helvetica"/>
        </w:rPr>
        <w:t>;</w:t>
      </w:r>
      <w:r w:rsidR="00F156BB" w:rsidRPr="004F5C5E">
        <w:rPr>
          <w:rFonts w:ascii="Helvetica" w:hAnsi="Helvetica"/>
        </w:rPr>
        <w:t xml:space="preserve"> </w:t>
      </w:r>
    </w:p>
    <w:p w14:paraId="15B219FC" w14:textId="7D23583F" w:rsidR="00F156BB" w:rsidRPr="004F5C5E" w:rsidRDefault="00F156BB" w:rsidP="00F156BB">
      <w:pPr>
        <w:pStyle w:val="ListParagraph"/>
        <w:numPr>
          <w:ilvl w:val="0"/>
          <w:numId w:val="6"/>
        </w:numPr>
        <w:rPr>
          <w:rFonts w:ascii="Helvetica" w:hAnsi="Helvetica"/>
        </w:rPr>
      </w:pPr>
      <w:r w:rsidRPr="004F5C5E">
        <w:rPr>
          <w:rFonts w:ascii="Helvetica" w:hAnsi="Helvetica"/>
        </w:rPr>
        <w:t>low</w:t>
      </w:r>
      <w:r w:rsidR="00BD3065" w:rsidRPr="004F5C5E">
        <w:rPr>
          <w:rFonts w:ascii="Helvetica" w:hAnsi="Helvetica"/>
        </w:rPr>
        <w:t>/shared</w:t>
      </w:r>
      <w:r w:rsidRPr="004F5C5E">
        <w:rPr>
          <w:rFonts w:ascii="Helvetica" w:hAnsi="Helvetica"/>
        </w:rPr>
        <w:t xml:space="preserve"> cost</w:t>
      </w:r>
      <w:r w:rsidR="008473B7" w:rsidRPr="004F5C5E">
        <w:rPr>
          <w:rFonts w:ascii="Helvetica" w:hAnsi="Helvetica"/>
        </w:rPr>
        <w:t xml:space="preserve"> to </w:t>
      </w:r>
      <w:r w:rsidR="001648CD" w:rsidRPr="004F5C5E">
        <w:rPr>
          <w:rFonts w:ascii="Helvetica" w:hAnsi="Helvetica"/>
        </w:rPr>
        <w:t>create, operate, and use;</w:t>
      </w:r>
      <w:r w:rsidR="008473B7" w:rsidRPr="004F5C5E">
        <w:rPr>
          <w:rFonts w:ascii="Helvetica" w:hAnsi="Helvetica"/>
        </w:rPr>
        <w:t xml:space="preserve"> </w:t>
      </w:r>
    </w:p>
    <w:p w14:paraId="4FF71CAE" w14:textId="1733F513" w:rsidR="001648CD" w:rsidRPr="004F5C5E" w:rsidRDefault="001648CD" w:rsidP="00F156BB">
      <w:pPr>
        <w:pStyle w:val="ListParagraph"/>
        <w:numPr>
          <w:ilvl w:val="0"/>
          <w:numId w:val="6"/>
        </w:numPr>
        <w:rPr>
          <w:rFonts w:ascii="Helvetica" w:hAnsi="Helvetica"/>
        </w:rPr>
      </w:pPr>
      <w:r w:rsidRPr="004F5C5E">
        <w:rPr>
          <w:rFonts w:ascii="Helvetica" w:hAnsi="Helvetica"/>
        </w:rPr>
        <w:t xml:space="preserve">support views </w:t>
      </w:r>
      <w:r w:rsidR="00635181" w:rsidRPr="004F5C5E">
        <w:rPr>
          <w:rFonts w:ascii="Helvetica" w:hAnsi="Helvetica"/>
        </w:rPr>
        <w:t>and discussions at</w:t>
      </w:r>
      <w:r w:rsidR="00C30ADC" w:rsidRPr="004F5C5E">
        <w:rPr>
          <w:rFonts w:ascii="Helvetica" w:hAnsi="Helvetica"/>
        </w:rPr>
        <w:t xml:space="preserve"> </w:t>
      </w:r>
      <w:r w:rsidRPr="004F5C5E">
        <w:rPr>
          <w:rFonts w:ascii="Helvetica" w:hAnsi="Helvetica"/>
        </w:rPr>
        <w:t xml:space="preserve">multiple levels, including executive, planning, </w:t>
      </w:r>
      <w:r w:rsidR="00C30ADC" w:rsidRPr="004F5C5E">
        <w:rPr>
          <w:rFonts w:ascii="Helvetica" w:hAnsi="Helvetica"/>
        </w:rPr>
        <w:t xml:space="preserve">operational, </w:t>
      </w:r>
      <w:r w:rsidRPr="004F5C5E">
        <w:rPr>
          <w:rFonts w:ascii="Helvetica" w:hAnsi="Helvetica"/>
        </w:rPr>
        <w:t xml:space="preserve">and technical; and </w:t>
      </w:r>
    </w:p>
    <w:p w14:paraId="06019FE7" w14:textId="4FFD66B1" w:rsidR="00E11E34" w:rsidRPr="004F5C5E" w:rsidRDefault="00F156BB" w:rsidP="00E11E34">
      <w:pPr>
        <w:pStyle w:val="ListParagraph"/>
        <w:numPr>
          <w:ilvl w:val="0"/>
          <w:numId w:val="6"/>
        </w:numPr>
        <w:rPr>
          <w:rFonts w:ascii="Helvetica" w:hAnsi="Helvetica"/>
        </w:rPr>
      </w:pPr>
      <w:r w:rsidRPr="004F5C5E">
        <w:rPr>
          <w:rFonts w:ascii="Helvetica" w:hAnsi="Helvetica"/>
        </w:rPr>
        <w:t>o</w:t>
      </w:r>
      <w:r w:rsidR="00BD3065" w:rsidRPr="004F5C5E">
        <w:rPr>
          <w:rFonts w:ascii="Helvetica" w:hAnsi="Helvetica"/>
        </w:rPr>
        <w:t>penly demonstrable to others</w:t>
      </w:r>
      <w:r w:rsidR="00B82554" w:rsidRPr="004F5C5E">
        <w:rPr>
          <w:rFonts w:ascii="Helvetica" w:hAnsi="Helvetica"/>
        </w:rPr>
        <w:t xml:space="preserve">, </w:t>
      </w:r>
      <w:r w:rsidRPr="004F5C5E">
        <w:rPr>
          <w:rFonts w:ascii="Helvetica" w:hAnsi="Helvetica"/>
        </w:rPr>
        <w:t xml:space="preserve">since your </w:t>
      </w:r>
      <w:r w:rsidR="00961661" w:rsidRPr="004F5C5E">
        <w:rPr>
          <w:rFonts w:ascii="Helvetica" w:hAnsi="Helvetica"/>
        </w:rPr>
        <w:t>r</w:t>
      </w:r>
      <w:r w:rsidRPr="004F5C5E">
        <w:rPr>
          <w:rFonts w:ascii="Helvetica" w:hAnsi="Helvetica"/>
        </w:rPr>
        <w:t>i</w:t>
      </w:r>
      <w:r w:rsidR="00BD3065" w:rsidRPr="004F5C5E">
        <w:rPr>
          <w:rFonts w:ascii="Helvetica" w:hAnsi="Helvetica"/>
        </w:rPr>
        <w:t>sk is always shared with other enterprises and must be negotiated</w:t>
      </w:r>
      <w:r w:rsidRPr="004F5C5E">
        <w:rPr>
          <w:rFonts w:ascii="Helvetica" w:hAnsi="Helvetica"/>
        </w:rPr>
        <w:t>.</w:t>
      </w:r>
    </w:p>
    <w:p w14:paraId="14F23683" w14:textId="77777777" w:rsidR="00DC2510" w:rsidRPr="004F5C5E" w:rsidRDefault="00DC2510" w:rsidP="00DC2510">
      <w:pPr>
        <w:rPr>
          <w:rFonts w:ascii="Helvetica" w:hAnsi="Helvetica"/>
        </w:rPr>
      </w:pPr>
    </w:p>
    <w:p w14:paraId="324CA4BE" w14:textId="18088889" w:rsidR="004F1065" w:rsidRPr="004F5C5E" w:rsidRDefault="00C30ADC" w:rsidP="000C06F5">
      <w:pPr>
        <w:rPr>
          <w:rFonts w:ascii="Helvetica" w:hAnsi="Helvetica"/>
        </w:rPr>
      </w:pPr>
      <w:r w:rsidRPr="004F5C5E">
        <w:rPr>
          <w:rFonts w:ascii="Helvetica" w:hAnsi="Helvetica"/>
        </w:rPr>
        <w:t>F</w:t>
      </w:r>
      <w:r w:rsidR="00DC6780" w:rsidRPr="004F5C5E">
        <w:rPr>
          <w:rFonts w:ascii="Helvetica" w:hAnsi="Helvetica"/>
        </w:rPr>
        <w:t xml:space="preserve">or us, a Community Attack Model is a very pragmatic, grassroots activity. Rather than start from scratch, we chose to work from the many great ideas, sources, and models already in the literature. </w:t>
      </w:r>
      <w:r w:rsidR="00897DBA" w:rsidRPr="004F5C5E">
        <w:rPr>
          <w:rFonts w:ascii="Helvetica" w:hAnsi="Helvetica"/>
        </w:rPr>
        <w:t xml:space="preserve">So the creation of </w:t>
      </w:r>
      <w:r w:rsidR="00CF14AA" w:rsidRPr="004F5C5E">
        <w:rPr>
          <w:rFonts w:ascii="Helvetica" w:hAnsi="Helvetica"/>
        </w:rPr>
        <w:t>our</w:t>
      </w:r>
      <w:r w:rsidR="00897DBA" w:rsidRPr="004F5C5E">
        <w:rPr>
          <w:rFonts w:ascii="Helvetica" w:hAnsi="Helvetica"/>
        </w:rPr>
        <w:t xml:space="preserve"> Model is more about “composition” than “creation</w:t>
      </w:r>
      <w:r w:rsidR="00631860" w:rsidRPr="004F5C5E">
        <w:rPr>
          <w:rFonts w:ascii="Helvetica" w:hAnsi="Helvetica"/>
        </w:rPr>
        <w:t>.</w:t>
      </w:r>
      <w:r w:rsidR="00897DBA" w:rsidRPr="004F5C5E">
        <w:rPr>
          <w:rFonts w:ascii="Helvetica" w:hAnsi="Helvetica"/>
        </w:rPr>
        <w:t xml:space="preserve">” </w:t>
      </w:r>
      <w:r w:rsidR="00DC6780" w:rsidRPr="004F5C5E">
        <w:rPr>
          <w:rFonts w:ascii="Helvetica" w:hAnsi="Helvetica"/>
        </w:rPr>
        <w:t>Some</w:t>
      </w:r>
      <w:r w:rsidR="008473B7" w:rsidRPr="004F5C5E">
        <w:rPr>
          <w:rFonts w:ascii="Helvetica" w:hAnsi="Helvetica"/>
        </w:rPr>
        <w:t xml:space="preserve"> of the </w:t>
      </w:r>
      <w:r w:rsidR="00DC6780" w:rsidRPr="004F5C5E">
        <w:rPr>
          <w:rFonts w:ascii="Helvetica" w:hAnsi="Helvetica"/>
        </w:rPr>
        <w:t xml:space="preserve">references </w:t>
      </w:r>
      <w:r w:rsidR="008473B7" w:rsidRPr="004F5C5E">
        <w:rPr>
          <w:rFonts w:ascii="Helvetica" w:hAnsi="Helvetica"/>
        </w:rPr>
        <w:t>we found most useful are listed in Appendix</w:t>
      </w:r>
      <w:r w:rsidR="00C30C1A" w:rsidRPr="004F5C5E">
        <w:rPr>
          <w:rFonts w:ascii="Helvetica" w:hAnsi="Helvetica"/>
        </w:rPr>
        <w:t xml:space="preserve"> B</w:t>
      </w:r>
      <w:r w:rsidR="008473B7" w:rsidRPr="004F5C5E">
        <w:rPr>
          <w:rFonts w:ascii="Helvetica" w:hAnsi="Helvetica"/>
        </w:rPr>
        <w:t xml:space="preserve">. </w:t>
      </w:r>
    </w:p>
    <w:p w14:paraId="2BCC7F26" w14:textId="77777777" w:rsidR="000C06F5" w:rsidRPr="004F5C5E" w:rsidRDefault="000C06F5" w:rsidP="009B413E">
      <w:pPr>
        <w:rPr>
          <w:rFonts w:ascii="Helvetica" w:hAnsi="Helvetica"/>
        </w:rPr>
      </w:pPr>
    </w:p>
    <w:p w14:paraId="00E91F1F" w14:textId="0C608036" w:rsidR="008473B7" w:rsidRPr="004F5C5E" w:rsidRDefault="008473B7" w:rsidP="001505E1">
      <w:pPr>
        <w:pStyle w:val="Heading2"/>
        <w:rPr>
          <w:rFonts w:ascii="Helvetica" w:hAnsi="Helvetica"/>
        </w:rPr>
      </w:pPr>
      <w:r w:rsidRPr="004F5C5E">
        <w:rPr>
          <w:rFonts w:ascii="Helvetica" w:hAnsi="Helvetica"/>
        </w:rPr>
        <w:t>Description of the CIS Community Attack Model</w:t>
      </w:r>
      <w:r w:rsidR="001B49D9" w:rsidRPr="004F5C5E">
        <w:rPr>
          <w:rFonts w:ascii="Helvetica" w:hAnsi="Helvetica"/>
        </w:rPr>
        <w:t xml:space="preserve"> </w:t>
      </w:r>
      <w:r w:rsidR="00CB74F4" w:rsidRPr="004F5C5E">
        <w:rPr>
          <w:rFonts w:ascii="Helvetica" w:hAnsi="Helvetica"/>
        </w:rPr>
        <w:t xml:space="preserve">- </w:t>
      </w:r>
      <w:r w:rsidR="00803445" w:rsidRPr="004F5C5E">
        <w:rPr>
          <w:rFonts w:ascii="Helvetica" w:hAnsi="Helvetica"/>
        </w:rPr>
        <w:t>Structure</w:t>
      </w:r>
    </w:p>
    <w:p w14:paraId="7DE46B35" w14:textId="77777777" w:rsidR="008147BF" w:rsidRPr="004F5C5E" w:rsidRDefault="008147BF" w:rsidP="008147BF">
      <w:pPr>
        <w:rPr>
          <w:rFonts w:ascii="Helvetica" w:hAnsi="Helvetica"/>
        </w:rPr>
      </w:pPr>
    </w:p>
    <w:p w14:paraId="4F05F710" w14:textId="525938E9" w:rsidR="00DF1190" w:rsidRPr="004F5C5E" w:rsidRDefault="008147BF" w:rsidP="008147BF">
      <w:pPr>
        <w:rPr>
          <w:rFonts w:ascii="Helvetica" w:hAnsi="Helvetica"/>
        </w:rPr>
      </w:pPr>
      <w:r w:rsidRPr="004F5C5E">
        <w:rPr>
          <w:rFonts w:ascii="Helvetica" w:hAnsi="Helvetica"/>
        </w:rPr>
        <w:t>The basic structure of the CIS Attack Model consists of:</w:t>
      </w:r>
    </w:p>
    <w:p w14:paraId="1E55AE3C" w14:textId="605353B4" w:rsidR="008147BF" w:rsidRPr="004F5C5E" w:rsidRDefault="008147BF" w:rsidP="009B413E">
      <w:pPr>
        <w:pStyle w:val="ListParagraph"/>
        <w:numPr>
          <w:ilvl w:val="0"/>
          <w:numId w:val="15"/>
        </w:numPr>
        <w:rPr>
          <w:rFonts w:ascii="Helvetica" w:hAnsi="Helvetica"/>
        </w:rPr>
      </w:pPr>
      <w:r w:rsidRPr="004F5C5E">
        <w:rPr>
          <w:rFonts w:ascii="Helvetica" w:hAnsi="Helvetica"/>
        </w:rPr>
        <w:t>columns representing stages in the life</w:t>
      </w:r>
      <w:r w:rsidR="00631860" w:rsidRPr="004F5C5E">
        <w:rPr>
          <w:rFonts w:ascii="Helvetica" w:hAnsi="Helvetica"/>
        </w:rPr>
        <w:t xml:space="preserve"> </w:t>
      </w:r>
      <w:r w:rsidRPr="004F5C5E">
        <w:rPr>
          <w:rFonts w:ascii="Helvetica" w:hAnsi="Helvetica"/>
        </w:rPr>
        <w:t>cycle of attacks;</w:t>
      </w:r>
    </w:p>
    <w:p w14:paraId="580A08FD" w14:textId="77777777" w:rsidR="008147BF" w:rsidRPr="004F5C5E" w:rsidRDefault="008147BF" w:rsidP="008147BF">
      <w:pPr>
        <w:pStyle w:val="ListParagraph"/>
        <w:numPr>
          <w:ilvl w:val="0"/>
          <w:numId w:val="11"/>
        </w:numPr>
        <w:rPr>
          <w:rFonts w:ascii="Helvetica" w:hAnsi="Helvetica"/>
        </w:rPr>
      </w:pPr>
      <w:r w:rsidRPr="004F5C5E">
        <w:rPr>
          <w:rFonts w:ascii="Helvetica" w:hAnsi="Helvetica"/>
        </w:rPr>
        <w:t xml:space="preserve">rows matching the Core Functions found in the NIST Cybersecurity Framework; and </w:t>
      </w:r>
    </w:p>
    <w:p w14:paraId="1407BFE8" w14:textId="428F7644" w:rsidR="008147BF" w:rsidRPr="004F5C5E" w:rsidRDefault="008147BF" w:rsidP="008147BF">
      <w:pPr>
        <w:pStyle w:val="ListParagraph"/>
        <w:numPr>
          <w:ilvl w:val="0"/>
          <w:numId w:val="11"/>
        </w:numPr>
        <w:rPr>
          <w:rFonts w:ascii="Helvetica" w:hAnsi="Helvetica"/>
        </w:rPr>
      </w:pPr>
      <w:r w:rsidRPr="004F5C5E">
        <w:rPr>
          <w:rFonts w:ascii="Helvetica" w:hAnsi="Helvetica"/>
        </w:rPr>
        <w:t xml:space="preserve">cells populated with applicable </w:t>
      </w:r>
      <w:r w:rsidR="00C10C65" w:rsidRPr="004F5C5E">
        <w:rPr>
          <w:rFonts w:ascii="Helvetica" w:hAnsi="Helvetica"/>
        </w:rPr>
        <w:t>CIS C</w:t>
      </w:r>
      <w:r w:rsidRPr="004F5C5E">
        <w:rPr>
          <w:rFonts w:ascii="Helvetica" w:hAnsi="Helvetica"/>
        </w:rPr>
        <w:t>ontrols</w:t>
      </w:r>
      <w:r w:rsidR="00C10C65" w:rsidRPr="004F5C5E">
        <w:rPr>
          <w:rFonts w:ascii="Helvetica" w:hAnsi="Helvetica"/>
        </w:rPr>
        <w:t xml:space="preserve"> and </w:t>
      </w:r>
      <w:r w:rsidRPr="004F5C5E">
        <w:rPr>
          <w:rFonts w:ascii="Helvetica" w:hAnsi="Helvetica"/>
        </w:rPr>
        <w:t xml:space="preserve">countermeasures (e.g. Host Intrusion Detection, Patching, Anti-Malware, Firewall Access Control Lists, Security Configurations, Honeypots, Application Control/whitelisting). </w:t>
      </w:r>
    </w:p>
    <w:p w14:paraId="0859F3A3" w14:textId="77777777" w:rsidR="008147BF" w:rsidRPr="004F5C5E" w:rsidRDefault="008147BF" w:rsidP="008147BF">
      <w:pPr>
        <w:rPr>
          <w:rFonts w:ascii="Helvetica" w:hAnsi="Helvetica"/>
        </w:rPr>
      </w:pPr>
    </w:p>
    <w:p w14:paraId="2FC8CC95" w14:textId="2E762476" w:rsidR="00803445" w:rsidRPr="004F5C5E" w:rsidRDefault="00803445" w:rsidP="00CA3754">
      <w:pPr>
        <w:rPr>
          <w:rFonts w:ascii="Helvetica" w:hAnsi="Helvetica"/>
        </w:rPr>
      </w:pPr>
    </w:p>
    <w:p w14:paraId="469B8AAE" w14:textId="6D234BD7" w:rsidR="00897DBA" w:rsidRPr="004F5C5E" w:rsidRDefault="00055193" w:rsidP="008473B7">
      <w:pPr>
        <w:rPr>
          <w:rFonts w:ascii="Helvetica" w:hAnsi="Helvetica"/>
        </w:rPr>
      </w:pPr>
      <w:r w:rsidRPr="004F5C5E">
        <w:rPr>
          <w:rFonts w:ascii="Helvetica" w:hAnsi="Helvetica"/>
          <w:noProof/>
        </w:rPr>
        <w:lastRenderedPageBreak/>
        <mc:AlternateContent>
          <mc:Choice Requires="wps">
            <w:drawing>
              <wp:anchor distT="0" distB="0" distL="114300" distR="114300" simplePos="0" relativeHeight="251664384" behindDoc="0" locked="0" layoutInCell="1" allowOverlap="1" wp14:anchorId="069648E1" wp14:editId="6577D9BC">
                <wp:simplePos x="0" y="0"/>
                <wp:positionH relativeFrom="column">
                  <wp:posOffset>1485900</wp:posOffset>
                </wp:positionH>
                <wp:positionV relativeFrom="paragraph">
                  <wp:posOffset>978535</wp:posOffset>
                </wp:positionV>
                <wp:extent cx="3543300" cy="800100"/>
                <wp:effectExtent l="25400" t="25400" r="63500" b="63500"/>
                <wp:wrapNone/>
                <wp:docPr id="3" name="TextBox 1"/>
                <wp:cNvGraphicFramePr/>
                <a:graphic xmlns:a="http://schemas.openxmlformats.org/drawingml/2006/main">
                  <a:graphicData uri="http://schemas.microsoft.com/office/word/2010/wordprocessingShape">
                    <wps:wsp>
                      <wps:cNvSpPr txBox="1"/>
                      <wps:spPr>
                        <a:xfrm>
                          <a:off x="0" y="0"/>
                          <a:ext cx="3543300" cy="800100"/>
                        </a:xfrm>
                        <a:prstGeom prst="rect">
                          <a:avLst/>
                        </a:prstGeom>
                        <a:solidFill>
                          <a:schemeClr val="lt1"/>
                        </a:solidFill>
                        <a:ln w="76200" cmpd="tri">
                          <a:solidFill>
                            <a:schemeClr val="lt1">
                              <a:shade val="50000"/>
                            </a:schemeClr>
                          </a:solidFill>
                          <a:beve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minor">
                          <a:schemeClr val="dk1"/>
                        </a:fontRef>
                      </wps:style>
                      <wps:txbx>
                        <w:txbxContent>
                          <w:p w14:paraId="191F846E" w14:textId="77777777" w:rsidR="000C64FC" w:rsidRDefault="000C64FC" w:rsidP="000B6AD7">
                            <w:pPr>
                              <w:pStyle w:val="NormalWeb"/>
                              <w:spacing w:before="0" w:beforeAutospacing="0" w:after="0" w:afterAutospacing="0"/>
                              <w:jc w:val="center"/>
                              <w:rPr>
                                <w:rFonts w:asciiTheme="minorHAnsi" w:hAnsi="Cambria" w:cstheme="minorBidi"/>
                                <w:i/>
                                <w:iCs/>
                                <w:color w:val="008000"/>
                                <w:sz w:val="28"/>
                                <w:szCs w:val="28"/>
                              </w:rPr>
                            </w:pPr>
                            <w:r>
                              <w:rPr>
                                <w:rFonts w:asciiTheme="minorHAnsi" w:hAnsi="Cambria" w:cstheme="minorBidi"/>
                                <w:i/>
                                <w:iCs/>
                                <w:color w:val="008000"/>
                                <w:sz w:val="28"/>
                                <w:szCs w:val="28"/>
                              </w:rPr>
                              <w:t>Each cell contains</w:t>
                            </w:r>
                            <w:r w:rsidRPr="009B413E">
                              <w:rPr>
                                <w:rFonts w:asciiTheme="minorHAnsi" w:hAnsi="Cambria" w:cstheme="minorBidi"/>
                                <w:i/>
                                <w:iCs/>
                                <w:color w:val="008000"/>
                                <w:sz w:val="28"/>
                                <w:szCs w:val="28"/>
                              </w:rPr>
                              <w:t xml:space="preserve"> </w:t>
                            </w:r>
                            <w:r>
                              <w:rPr>
                                <w:rFonts w:asciiTheme="minorHAnsi" w:hAnsi="Cambria" w:cstheme="minorBidi"/>
                                <w:i/>
                                <w:iCs/>
                                <w:color w:val="008000"/>
                                <w:sz w:val="28"/>
                                <w:szCs w:val="28"/>
                              </w:rPr>
                              <w:t>controls</w:t>
                            </w:r>
                            <w:r w:rsidRPr="009B413E">
                              <w:rPr>
                                <w:rFonts w:asciiTheme="minorHAnsi" w:hAnsi="Cambria" w:cstheme="minorBidi"/>
                                <w:i/>
                                <w:iCs/>
                                <w:color w:val="008000"/>
                                <w:sz w:val="28"/>
                                <w:szCs w:val="28"/>
                              </w:rPr>
                              <w:t xml:space="preserve"> that</w:t>
                            </w:r>
                          </w:p>
                          <w:p w14:paraId="69282588" w14:textId="77777777" w:rsidR="000C64FC" w:rsidRPr="009B413E" w:rsidRDefault="000C64FC" w:rsidP="000B6AD7">
                            <w:pPr>
                              <w:pStyle w:val="NormalWeb"/>
                              <w:spacing w:before="0" w:beforeAutospacing="0" w:after="0" w:afterAutospacing="0"/>
                              <w:jc w:val="center"/>
                              <w:rPr>
                                <w:sz w:val="28"/>
                                <w:szCs w:val="28"/>
                              </w:rPr>
                            </w:pPr>
                            <w:r>
                              <w:rPr>
                                <w:rFonts w:asciiTheme="minorHAnsi" w:hAnsi="Cambria" w:cstheme="minorBidi"/>
                                <w:i/>
                                <w:iCs/>
                                <w:color w:val="008000"/>
                                <w:sz w:val="28"/>
                                <w:szCs w:val="28"/>
                              </w:rPr>
                              <w:t>Identify, Protect</w:t>
                            </w:r>
                            <w:r w:rsidRPr="009B413E">
                              <w:rPr>
                                <w:rFonts w:asciiTheme="minorHAnsi" w:hAnsi="Cambria" w:cstheme="minorBidi"/>
                                <w:i/>
                                <w:iCs/>
                                <w:color w:val="008000"/>
                                <w:sz w:val="28"/>
                                <w:szCs w:val="28"/>
                              </w:rPr>
                              <w:t>, Detect, Respond</w:t>
                            </w:r>
                            <w:r>
                              <w:rPr>
                                <w:rFonts w:asciiTheme="minorHAnsi" w:hAnsi="Cambria" w:cstheme="minorBidi"/>
                                <w:i/>
                                <w:iCs/>
                                <w:color w:val="008000"/>
                                <w:sz w:val="28"/>
                                <w:szCs w:val="28"/>
                              </w:rPr>
                              <w:t xml:space="preserve">, Recover against specific attack </w:t>
                            </w:r>
                            <w:r w:rsidRPr="009B413E">
                              <w:rPr>
                                <w:rFonts w:asciiTheme="minorHAnsi" w:hAnsi="Cambria" w:cstheme="minorBidi"/>
                                <w:i/>
                                <w:iCs/>
                                <w:color w:val="008000"/>
                                <w:sz w:val="28"/>
                                <w:szCs w:val="28"/>
                              </w:rPr>
                              <w:t>stages</w:t>
                            </w:r>
                          </w:p>
                          <w:p w14:paraId="779AEFD3" w14:textId="2668AF73" w:rsidR="000C64FC" w:rsidRPr="009B413E" w:rsidRDefault="000C64FC" w:rsidP="00055193">
                            <w:pPr>
                              <w:pStyle w:val="NormalWeb"/>
                              <w:spacing w:before="0" w:beforeAutospacing="0" w:after="0" w:afterAutospacing="0"/>
                              <w:jc w:val="center"/>
                              <w:rPr>
                                <w:sz w:val="28"/>
                                <w:szCs w:val="28"/>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id="TextBox 1" o:spid="_x0000_s1027" type="#_x0000_t202" style="position:absolute;margin-left:117pt;margin-top:77.05pt;width:279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" fillcolor="white [3201]" strokecolor="#7f7f7f [1601]" strokeweight="6pt">
                <v:stroke linestyle="thickBetweenThin" joinstyle="bevel"/>
                <v:textbox>
                  <w:txbxContent>
                    <w:p w14:paraId="191F846E" w14:textId="77777777" w:rsidR="000C64FC" w:rsidRDefault="000C64FC" w:rsidP="000B6AD7">
                      <w:pPr>
                        <w:pStyle w:val="NormalWeb"/>
                        <w:spacing w:before="0" w:beforeAutospacing="0" w:after="0" w:afterAutospacing="0"/>
                        <w:jc w:val="center"/>
                        <w:rPr>
                          <w:rFonts w:asciiTheme="minorHAnsi" w:hAnsi="Cambria" w:cstheme="minorBidi"/>
                          <w:i/>
                          <w:iCs/>
                          <w:color w:val="008000"/>
                          <w:sz w:val="28"/>
                          <w:szCs w:val="28"/>
                        </w:rPr>
                      </w:pPr>
                      <w:r>
                        <w:rPr>
                          <w:rFonts w:asciiTheme="minorHAnsi" w:hAnsi="Cambria" w:cstheme="minorBidi"/>
                          <w:i/>
                          <w:iCs/>
                          <w:color w:val="008000"/>
                          <w:sz w:val="28"/>
                          <w:szCs w:val="28"/>
                        </w:rPr>
                        <w:t>Each cell contains</w:t>
                      </w:r>
                      <w:r w:rsidRPr="009B413E">
                        <w:rPr>
                          <w:rFonts w:asciiTheme="minorHAnsi" w:hAnsi="Cambria" w:cstheme="minorBidi"/>
                          <w:i/>
                          <w:iCs/>
                          <w:color w:val="008000"/>
                          <w:sz w:val="28"/>
                          <w:szCs w:val="28"/>
                        </w:rPr>
                        <w:t xml:space="preserve"> </w:t>
                      </w:r>
                      <w:r>
                        <w:rPr>
                          <w:rFonts w:asciiTheme="minorHAnsi" w:hAnsi="Cambria" w:cstheme="minorBidi"/>
                          <w:i/>
                          <w:iCs/>
                          <w:color w:val="008000"/>
                          <w:sz w:val="28"/>
                          <w:szCs w:val="28"/>
                        </w:rPr>
                        <w:t>controls</w:t>
                      </w:r>
                      <w:r w:rsidRPr="009B413E">
                        <w:rPr>
                          <w:rFonts w:asciiTheme="minorHAnsi" w:hAnsi="Cambria" w:cstheme="minorBidi"/>
                          <w:i/>
                          <w:iCs/>
                          <w:color w:val="008000"/>
                          <w:sz w:val="28"/>
                          <w:szCs w:val="28"/>
                        </w:rPr>
                        <w:t xml:space="preserve"> that</w:t>
                      </w:r>
                    </w:p>
                    <w:p w14:paraId="69282588" w14:textId="77777777" w:rsidR="000C64FC" w:rsidRPr="009B413E" w:rsidRDefault="000C64FC" w:rsidP="000B6AD7">
                      <w:pPr>
                        <w:pStyle w:val="NormalWeb"/>
                        <w:spacing w:before="0" w:beforeAutospacing="0" w:after="0" w:afterAutospacing="0"/>
                        <w:jc w:val="center"/>
                        <w:rPr>
                          <w:sz w:val="28"/>
                          <w:szCs w:val="28"/>
                        </w:rPr>
                      </w:pPr>
                      <w:r>
                        <w:rPr>
                          <w:rFonts w:asciiTheme="minorHAnsi" w:hAnsi="Cambria" w:cstheme="minorBidi"/>
                          <w:i/>
                          <w:iCs/>
                          <w:color w:val="008000"/>
                          <w:sz w:val="28"/>
                          <w:szCs w:val="28"/>
                        </w:rPr>
                        <w:t>Identify, Protect</w:t>
                      </w:r>
                      <w:r w:rsidRPr="009B413E">
                        <w:rPr>
                          <w:rFonts w:asciiTheme="minorHAnsi" w:hAnsi="Cambria" w:cstheme="minorBidi"/>
                          <w:i/>
                          <w:iCs/>
                          <w:color w:val="008000"/>
                          <w:sz w:val="28"/>
                          <w:szCs w:val="28"/>
                        </w:rPr>
                        <w:t>, Detect, Respond</w:t>
                      </w:r>
                      <w:r>
                        <w:rPr>
                          <w:rFonts w:asciiTheme="minorHAnsi" w:hAnsi="Cambria" w:cstheme="minorBidi"/>
                          <w:i/>
                          <w:iCs/>
                          <w:color w:val="008000"/>
                          <w:sz w:val="28"/>
                          <w:szCs w:val="28"/>
                        </w:rPr>
                        <w:t xml:space="preserve">, </w:t>
                      </w:r>
                      <w:proofErr w:type="gramStart"/>
                      <w:r>
                        <w:rPr>
                          <w:rFonts w:asciiTheme="minorHAnsi" w:hAnsi="Cambria" w:cstheme="minorBidi"/>
                          <w:i/>
                          <w:iCs/>
                          <w:color w:val="008000"/>
                          <w:sz w:val="28"/>
                          <w:szCs w:val="28"/>
                        </w:rPr>
                        <w:t>Recover</w:t>
                      </w:r>
                      <w:proofErr w:type="gramEnd"/>
                      <w:r>
                        <w:rPr>
                          <w:rFonts w:asciiTheme="minorHAnsi" w:hAnsi="Cambria" w:cstheme="minorBidi"/>
                          <w:i/>
                          <w:iCs/>
                          <w:color w:val="008000"/>
                          <w:sz w:val="28"/>
                          <w:szCs w:val="28"/>
                        </w:rPr>
                        <w:t xml:space="preserve"> against specific attack </w:t>
                      </w:r>
                      <w:r w:rsidRPr="009B413E">
                        <w:rPr>
                          <w:rFonts w:asciiTheme="minorHAnsi" w:hAnsi="Cambria" w:cstheme="minorBidi"/>
                          <w:i/>
                          <w:iCs/>
                          <w:color w:val="008000"/>
                          <w:sz w:val="28"/>
                          <w:szCs w:val="28"/>
                        </w:rPr>
                        <w:t>stages</w:t>
                      </w:r>
                    </w:p>
                    <w:p w14:paraId="779AEFD3" w14:textId="2668AF73" w:rsidR="000C64FC" w:rsidRPr="009B413E" w:rsidRDefault="000C64FC" w:rsidP="00055193">
                      <w:pPr>
                        <w:pStyle w:val="NormalWeb"/>
                        <w:spacing w:before="0" w:beforeAutospacing="0" w:after="0" w:afterAutospacing="0"/>
                        <w:jc w:val="center"/>
                        <w:rPr>
                          <w:sz w:val="28"/>
                          <w:szCs w:val="28"/>
                        </w:rPr>
                      </w:pPr>
                    </w:p>
                  </w:txbxContent>
                </v:textbox>
              </v:shape>
            </w:pict>
          </mc:Fallback>
        </mc:AlternateContent>
      </w:r>
      <w:r w:rsidR="00803445" w:rsidRPr="004F5C5E">
        <w:rPr>
          <w:rFonts w:ascii="Helvetica" w:hAnsi="Helvetica"/>
          <w:noProof/>
        </w:rPr>
        <w:drawing>
          <wp:inline distT="0" distB="0" distL="0" distR="0" wp14:anchorId="5A0B42B5" wp14:editId="10EAA812">
            <wp:extent cx="5943600" cy="266093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660932"/>
                    </a:xfrm>
                    <a:prstGeom prst="rect">
                      <a:avLst/>
                    </a:prstGeom>
                    <a:noFill/>
                    <a:ln>
                      <a:noFill/>
                    </a:ln>
                  </pic:spPr>
                </pic:pic>
              </a:graphicData>
            </a:graphic>
          </wp:inline>
        </w:drawing>
      </w:r>
    </w:p>
    <w:p w14:paraId="7F7E9CDA" w14:textId="77777777" w:rsidR="00CB74F4" w:rsidRPr="004F5C5E" w:rsidRDefault="00CB74F4" w:rsidP="00E73F40">
      <w:pPr>
        <w:rPr>
          <w:rFonts w:ascii="Helvetica" w:hAnsi="Helvetica"/>
        </w:rPr>
      </w:pPr>
    </w:p>
    <w:p w14:paraId="7BEAB133" w14:textId="1C96C737" w:rsidR="008147BF" w:rsidRPr="004F5C5E" w:rsidRDefault="008147BF" w:rsidP="008A3922">
      <w:pPr>
        <w:jc w:val="center"/>
        <w:rPr>
          <w:rFonts w:ascii="Helvetica" w:hAnsi="Helvetica"/>
          <w:b/>
          <w:sz w:val="20"/>
          <w:szCs w:val="20"/>
        </w:rPr>
      </w:pPr>
      <w:r w:rsidRPr="004F5C5E">
        <w:rPr>
          <w:rFonts w:ascii="Helvetica" w:hAnsi="Helvetica"/>
          <w:b/>
          <w:sz w:val="20"/>
          <w:szCs w:val="20"/>
        </w:rPr>
        <w:t>Figure 1. The CIS Community</w:t>
      </w:r>
      <w:r w:rsidR="00C56B72" w:rsidRPr="004F5C5E">
        <w:rPr>
          <w:rFonts w:ascii="Helvetica" w:hAnsi="Helvetica"/>
          <w:b/>
          <w:sz w:val="20"/>
          <w:szCs w:val="20"/>
        </w:rPr>
        <w:t xml:space="preserve"> Attack Model - Structure</w:t>
      </w:r>
    </w:p>
    <w:p w14:paraId="4AFFE10B" w14:textId="3DBC938C" w:rsidR="008147BF" w:rsidRPr="004F5C5E" w:rsidRDefault="008147BF">
      <w:pPr>
        <w:rPr>
          <w:rFonts w:ascii="Helvetica" w:hAnsi="Helvetica"/>
        </w:rPr>
        <w:sectPr w:rsidR="008147BF" w:rsidRPr="004F5C5E" w:rsidSect="008A3922">
          <w:pgSz w:w="12240" w:h="15840"/>
          <w:pgMar w:top="1440" w:right="1440" w:bottom="1440" w:left="1440" w:header="720" w:footer="720" w:gutter="0"/>
          <w:pgNumType w:start="1"/>
          <w:cols w:space="720"/>
          <w:docGrid w:linePitch="360"/>
        </w:sectPr>
      </w:pPr>
    </w:p>
    <w:p w14:paraId="3D9BE0E8" w14:textId="067537A8" w:rsidR="008147BF" w:rsidRPr="004F5C5E" w:rsidRDefault="008147BF">
      <w:pPr>
        <w:rPr>
          <w:rFonts w:ascii="Helvetica" w:hAnsi="Helvetica"/>
        </w:rPr>
      </w:pPr>
    </w:p>
    <w:p w14:paraId="439D0BE8" w14:textId="41D94365" w:rsidR="008147BF" w:rsidRPr="004F5C5E" w:rsidRDefault="008147BF">
      <w:pPr>
        <w:rPr>
          <w:rFonts w:ascii="Helvetica" w:hAnsi="Helvetica"/>
        </w:rPr>
      </w:pPr>
    </w:p>
    <w:p w14:paraId="0054A1E8" w14:textId="2F70B9FE" w:rsidR="00034B20" w:rsidRPr="004F5C5E" w:rsidRDefault="00034B20" w:rsidP="00034B20">
      <w:pPr>
        <w:rPr>
          <w:rFonts w:ascii="Helvetica" w:hAnsi="Helvetica"/>
        </w:rPr>
      </w:pPr>
      <w:r w:rsidRPr="004F5C5E">
        <w:rPr>
          <w:rFonts w:ascii="Helvetica" w:hAnsi="Helvetica"/>
        </w:rPr>
        <w:t xml:space="preserve">This </w:t>
      </w:r>
      <w:r w:rsidR="002A3D4C" w:rsidRPr="004F5C5E">
        <w:rPr>
          <w:rFonts w:ascii="Helvetica" w:hAnsi="Helvetica"/>
        </w:rPr>
        <w:t xml:space="preserve">matrix </w:t>
      </w:r>
      <w:r w:rsidRPr="004F5C5E">
        <w:rPr>
          <w:rFonts w:ascii="Helvetica" w:hAnsi="Helvetica"/>
        </w:rPr>
        <w:t xml:space="preserve">provides a way to </w:t>
      </w:r>
      <w:r w:rsidR="00705748" w:rsidRPr="004F5C5E">
        <w:rPr>
          <w:rFonts w:ascii="Helvetica" w:hAnsi="Helvetica"/>
        </w:rPr>
        <w:t xml:space="preserve">discuss </w:t>
      </w:r>
      <w:r w:rsidRPr="004F5C5E">
        <w:rPr>
          <w:rFonts w:ascii="Helvetica" w:hAnsi="Helvetica"/>
        </w:rPr>
        <w:t xml:space="preserve">the </w:t>
      </w:r>
      <w:r w:rsidRPr="004F5C5E">
        <w:rPr>
          <w:rFonts w:ascii="Helvetica" w:hAnsi="Helvetica"/>
          <w:b/>
          <w:i/>
        </w:rPr>
        <w:t>capability</w:t>
      </w:r>
      <w:r w:rsidRPr="004F5C5E">
        <w:rPr>
          <w:rFonts w:ascii="Helvetica" w:hAnsi="Helvetica"/>
        </w:rPr>
        <w:t xml:space="preserve"> of specific defensive actions against specific </w:t>
      </w:r>
      <w:r w:rsidRPr="004F5C5E">
        <w:rPr>
          <w:rFonts w:ascii="Helvetica" w:hAnsi="Helvetica"/>
          <w:b/>
          <w:i/>
        </w:rPr>
        <w:t>stages</w:t>
      </w:r>
      <w:r w:rsidR="008C0C48" w:rsidRPr="004F5C5E">
        <w:rPr>
          <w:rFonts w:ascii="Helvetica" w:hAnsi="Helvetica"/>
        </w:rPr>
        <w:t xml:space="preserve"> of an attack</w:t>
      </w:r>
      <w:r w:rsidRPr="004F5C5E">
        <w:rPr>
          <w:rFonts w:ascii="Helvetica" w:hAnsi="Helvetica"/>
        </w:rPr>
        <w:t xml:space="preserve">.  Intuitively, you could ask questions like, “What are my options for </w:t>
      </w:r>
      <w:r w:rsidRPr="004F5C5E">
        <w:rPr>
          <w:rFonts w:ascii="Helvetica" w:hAnsi="Helvetica"/>
          <w:i/>
        </w:rPr>
        <w:t>Detecting</w:t>
      </w:r>
      <w:r w:rsidRPr="004F5C5E">
        <w:rPr>
          <w:rFonts w:ascii="Helvetica" w:hAnsi="Helvetica"/>
        </w:rPr>
        <w:t xml:space="preserve"> an attack at the </w:t>
      </w:r>
      <w:r w:rsidRPr="004F5C5E">
        <w:rPr>
          <w:rFonts w:ascii="Helvetica" w:hAnsi="Helvetica"/>
          <w:i/>
        </w:rPr>
        <w:t>Exploitation</w:t>
      </w:r>
      <w:r w:rsidRPr="004F5C5E">
        <w:rPr>
          <w:rFonts w:ascii="Helvetica" w:hAnsi="Helvetica"/>
        </w:rPr>
        <w:t xml:space="preserve"> stage? How can I </w:t>
      </w:r>
      <w:r w:rsidRPr="004F5C5E">
        <w:rPr>
          <w:rFonts w:ascii="Helvetica" w:hAnsi="Helvetica"/>
          <w:i/>
        </w:rPr>
        <w:t>Prevent</w:t>
      </w:r>
      <w:r w:rsidRPr="004F5C5E">
        <w:rPr>
          <w:rFonts w:ascii="Helvetica" w:hAnsi="Helvetica"/>
        </w:rPr>
        <w:t xml:space="preserve"> their </w:t>
      </w:r>
      <w:r w:rsidRPr="004F5C5E">
        <w:rPr>
          <w:rFonts w:ascii="Helvetica" w:hAnsi="Helvetica"/>
          <w:i/>
        </w:rPr>
        <w:t>Lateral Movement</w:t>
      </w:r>
      <w:r w:rsidRPr="004F5C5E">
        <w:rPr>
          <w:rFonts w:ascii="Helvetica" w:hAnsi="Helvetica"/>
        </w:rPr>
        <w:t xml:space="preserve">?” </w:t>
      </w:r>
      <w:r w:rsidR="00E75AC1" w:rsidRPr="004F5C5E">
        <w:rPr>
          <w:rFonts w:ascii="Helvetica" w:hAnsi="Helvetica"/>
        </w:rPr>
        <w:t xml:space="preserve">  If you populate a parallel matrix with your current </w:t>
      </w:r>
      <w:r w:rsidR="005D3F05" w:rsidRPr="004F5C5E">
        <w:rPr>
          <w:rFonts w:ascii="Helvetica" w:hAnsi="Helvetica"/>
        </w:rPr>
        <w:t xml:space="preserve">mix of </w:t>
      </w:r>
      <w:r w:rsidR="00E75AC1" w:rsidRPr="004F5C5E">
        <w:rPr>
          <w:rFonts w:ascii="Helvetica" w:hAnsi="Helvetica"/>
        </w:rPr>
        <w:t xml:space="preserve">defensive </w:t>
      </w:r>
      <w:r w:rsidR="000D31EF" w:rsidRPr="004F5C5E">
        <w:rPr>
          <w:rFonts w:ascii="Helvetica" w:hAnsi="Helvetica"/>
        </w:rPr>
        <w:t>tools and technologies</w:t>
      </w:r>
      <w:r w:rsidR="00E75AC1" w:rsidRPr="004F5C5E">
        <w:rPr>
          <w:rFonts w:ascii="Helvetica" w:hAnsi="Helvetica"/>
        </w:rPr>
        <w:t xml:space="preserve">, you could also raise the discussion to a strategy level, and ask “Am I over-invested in </w:t>
      </w:r>
      <w:r w:rsidR="00E75AC1" w:rsidRPr="004F5C5E">
        <w:rPr>
          <w:rFonts w:ascii="Helvetica" w:hAnsi="Helvetica"/>
          <w:i/>
        </w:rPr>
        <w:t>Protection</w:t>
      </w:r>
      <w:r w:rsidR="00E75AC1" w:rsidRPr="004F5C5E">
        <w:rPr>
          <w:rFonts w:ascii="Helvetica" w:hAnsi="Helvetica"/>
        </w:rPr>
        <w:t xml:space="preserve"> and </w:t>
      </w:r>
      <w:r w:rsidR="00E75AC1" w:rsidRPr="004F5C5E">
        <w:rPr>
          <w:rFonts w:ascii="Helvetica" w:hAnsi="Helvetica"/>
          <w:i/>
        </w:rPr>
        <w:t>Delivery</w:t>
      </w:r>
      <w:r w:rsidR="00E75AC1" w:rsidRPr="004F5C5E">
        <w:rPr>
          <w:rFonts w:ascii="Helvetica" w:hAnsi="Helvetica"/>
        </w:rPr>
        <w:t xml:space="preserve"> </w:t>
      </w:r>
      <w:r w:rsidR="00705748" w:rsidRPr="004F5C5E">
        <w:rPr>
          <w:rFonts w:ascii="Helvetica" w:hAnsi="Helvetica"/>
        </w:rPr>
        <w:t>against</w:t>
      </w:r>
      <w:r w:rsidR="00E75AC1" w:rsidRPr="004F5C5E">
        <w:rPr>
          <w:rFonts w:ascii="Helvetica" w:hAnsi="Helvetica"/>
        </w:rPr>
        <w:t xml:space="preserve"> attacks, but not investing enough to deal with attacks </w:t>
      </w:r>
      <w:r w:rsidR="00705748" w:rsidRPr="004F5C5E">
        <w:rPr>
          <w:rFonts w:ascii="Helvetica" w:hAnsi="Helvetica"/>
        </w:rPr>
        <w:t>when</w:t>
      </w:r>
      <w:r w:rsidR="00E75AC1" w:rsidRPr="004F5C5E">
        <w:rPr>
          <w:rFonts w:ascii="Helvetica" w:hAnsi="Helvetica"/>
        </w:rPr>
        <w:t xml:space="preserve"> they get through?” </w:t>
      </w:r>
    </w:p>
    <w:p w14:paraId="08783CF4" w14:textId="77777777" w:rsidR="001B49D9" w:rsidRPr="004F5C5E" w:rsidRDefault="001B49D9" w:rsidP="00E73F40">
      <w:pPr>
        <w:rPr>
          <w:rFonts w:ascii="Helvetica" w:hAnsi="Helvetica"/>
        </w:rPr>
      </w:pPr>
    </w:p>
    <w:p w14:paraId="3BA63D52" w14:textId="0804670F" w:rsidR="008147BF" w:rsidRPr="004F5C5E" w:rsidRDefault="00705748">
      <w:pPr>
        <w:rPr>
          <w:rFonts w:ascii="Helvetica" w:hAnsi="Helvetica"/>
        </w:rPr>
        <w:sectPr w:rsidR="008147BF" w:rsidRPr="004F5C5E" w:rsidSect="008A3922">
          <w:pgSz w:w="12240" w:h="15840"/>
          <w:pgMar w:top="1440" w:right="1440" w:bottom="1440" w:left="1440" w:header="720" w:footer="720" w:gutter="0"/>
          <w:cols w:space="720"/>
          <w:docGrid w:linePitch="360"/>
        </w:sectPr>
      </w:pPr>
      <w:r w:rsidRPr="004F5C5E">
        <w:rPr>
          <w:rFonts w:ascii="Helvetica" w:hAnsi="Helvetica"/>
        </w:rPr>
        <w:t>This basic approach is suggested in the original Lockheed Martin paper. However, they map the stages in their Cyber Kill Chain against specific “Courses of Action” as defined in D</w:t>
      </w:r>
      <w:r w:rsidR="008A3922" w:rsidRPr="004F5C5E">
        <w:rPr>
          <w:rFonts w:ascii="Helvetica" w:hAnsi="Helvetica"/>
        </w:rPr>
        <w:t>O</w:t>
      </w:r>
      <w:r w:rsidRPr="004F5C5E">
        <w:rPr>
          <w:rFonts w:ascii="Helvetica" w:hAnsi="Helvetica"/>
        </w:rPr>
        <w:t>D Joint Publication 3-13 (2006): Detect, Deny, Disrupt, Degrade, Deceiv</w:t>
      </w:r>
      <w:r w:rsidR="00C56B72" w:rsidRPr="004F5C5E">
        <w:rPr>
          <w:rFonts w:ascii="Helvetica" w:hAnsi="Helvetica"/>
        </w:rPr>
        <w:t>e</w:t>
      </w:r>
      <w:r w:rsidR="00B76C20" w:rsidRPr="004F5C5E">
        <w:rPr>
          <w:rFonts w:ascii="Helvetica" w:hAnsi="Helvetica"/>
        </w:rPr>
        <w:t xml:space="preserve">, Destroy. We opted to use the Functions found in the NIST Cybersecurity Framework instead, which gives a more universally known and comprehensive way to identify potential enterprise actions. </w:t>
      </w:r>
    </w:p>
    <w:p w14:paraId="375A7FF1" w14:textId="77777777" w:rsidR="00B76C20" w:rsidRPr="004F5C5E" w:rsidRDefault="00B76C20" w:rsidP="00E73F40">
      <w:pPr>
        <w:rPr>
          <w:rFonts w:ascii="Helvetica" w:hAnsi="Helvetica"/>
        </w:rPr>
      </w:pPr>
    </w:p>
    <w:p w14:paraId="482F10EE" w14:textId="50E46B18" w:rsidR="000D31EF" w:rsidRPr="004F5C5E" w:rsidRDefault="000D31EF" w:rsidP="00E73F40">
      <w:pPr>
        <w:rPr>
          <w:rFonts w:ascii="Helvetica" w:hAnsi="Helvetica"/>
        </w:rPr>
      </w:pPr>
      <w:r w:rsidRPr="004F5C5E">
        <w:rPr>
          <w:rFonts w:ascii="Helvetica" w:hAnsi="Helvetica"/>
        </w:rPr>
        <w:t>There are</w:t>
      </w:r>
      <w:r w:rsidR="001B49D9" w:rsidRPr="004F5C5E">
        <w:rPr>
          <w:rFonts w:ascii="Helvetica" w:hAnsi="Helvetica"/>
        </w:rPr>
        <w:t xml:space="preserve"> several enterprises that </w:t>
      </w:r>
      <w:r w:rsidR="00E642F6" w:rsidRPr="004F5C5E">
        <w:rPr>
          <w:rFonts w:ascii="Helvetica" w:hAnsi="Helvetica"/>
        </w:rPr>
        <w:t xml:space="preserve">already </w:t>
      </w:r>
      <w:r w:rsidR="001B49D9" w:rsidRPr="004F5C5E">
        <w:rPr>
          <w:rFonts w:ascii="Helvetica" w:hAnsi="Helvetica"/>
        </w:rPr>
        <w:t xml:space="preserve">use a similar approach for </w:t>
      </w:r>
      <w:r w:rsidR="00E642F6" w:rsidRPr="004F5C5E">
        <w:rPr>
          <w:rFonts w:ascii="Helvetica" w:hAnsi="Helvetica"/>
        </w:rPr>
        <w:t xml:space="preserve">their </w:t>
      </w:r>
      <w:r w:rsidR="001B49D9" w:rsidRPr="004F5C5E">
        <w:rPr>
          <w:rFonts w:ascii="Helvetica" w:hAnsi="Helvetica"/>
        </w:rPr>
        <w:t xml:space="preserve">cyberdefense planning and implementation. Some use the Lockheed Model, with some </w:t>
      </w:r>
      <w:r w:rsidR="004F6483" w:rsidRPr="004F5C5E">
        <w:rPr>
          <w:rFonts w:ascii="Helvetica" w:hAnsi="Helvetica"/>
        </w:rPr>
        <w:t>additional stages</w:t>
      </w:r>
      <w:r w:rsidR="001B49D9" w:rsidRPr="004F5C5E">
        <w:rPr>
          <w:rFonts w:ascii="Helvetica" w:hAnsi="Helvetica"/>
        </w:rPr>
        <w:t xml:space="preserve"> or some form of group</w:t>
      </w:r>
      <w:r w:rsidR="004F6483" w:rsidRPr="004F5C5E">
        <w:rPr>
          <w:rFonts w:ascii="Helvetica" w:hAnsi="Helvetica"/>
        </w:rPr>
        <w:t>ing</w:t>
      </w:r>
      <w:r w:rsidR="001B49D9" w:rsidRPr="004F5C5E">
        <w:rPr>
          <w:rFonts w:ascii="Helvetica" w:hAnsi="Helvetica"/>
        </w:rPr>
        <w:t xml:space="preserve"> of the stages. Others use “rows” that include just “Protect, Defend, Respond</w:t>
      </w:r>
      <w:r w:rsidR="00631860" w:rsidRPr="004F5C5E">
        <w:rPr>
          <w:rFonts w:ascii="Helvetica" w:hAnsi="Helvetica"/>
        </w:rPr>
        <w:t>,</w:t>
      </w:r>
      <w:r w:rsidR="001B49D9" w:rsidRPr="004F5C5E">
        <w:rPr>
          <w:rFonts w:ascii="Helvetica" w:hAnsi="Helvetica"/>
        </w:rPr>
        <w:t>”</w:t>
      </w:r>
      <w:r w:rsidR="00631860" w:rsidRPr="004F5C5E">
        <w:rPr>
          <w:rFonts w:ascii="Helvetica" w:hAnsi="Helvetica"/>
        </w:rPr>
        <w:t xml:space="preserve"> </w:t>
      </w:r>
      <w:r w:rsidR="001B49D9" w:rsidRPr="004F5C5E">
        <w:rPr>
          <w:rFonts w:ascii="Helvetica" w:hAnsi="Helvetica"/>
        </w:rPr>
        <w:t>or some other variation. Some create mul</w:t>
      </w:r>
      <w:r w:rsidR="004F6483" w:rsidRPr="004F5C5E">
        <w:rPr>
          <w:rFonts w:ascii="Helvetica" w:hAnsi="Helvetica"/>
        </w:rPr>
        <w:t xml:space="preserve">tiple </w:t>
      </w:r>
      <w:r w:rsidR="00C30ADC" w:rsidRPr="004F5C5E">
        <w:rPr>
          <w:rFonts w:ascii="Helvetica" w:hAnsi="Helvetica"/>
        </w:rPr>
        <w:t>versions</w:t>
      </w:r>
      <w:r w:rsidR="004F6483" w:rsidRPr="004F5C5E">
        <w:rPr>
          <w:rFonts w:ascii="Helvetica" w:hAnsi="Helvetica"/>
        </w:rPr>
        <w:t xml:space="preserve"> of the columns that correspond to different types of attackers (e.g., Nation-State, Criminal), or partition the rows for different types of defensive enterprises (e.g., government, commercial). </w:t>
      </w:r>
    </w:p>
    <w:p w14:paraId="44685A8A" w14:textId="77777777" w:rsidR="000D31EF" w:rsidRPr="004F5C5E" w:rsidRDefault="000D31EF" w:rsidP="00E73F40">
      <w:pPr>
        <w:rPr>
          <w:rFonts w:ascii="Helvetica" w:hAnsi="Helvetica"/>
        </w:rPr>
      </w:pPr>
    </w:p>
    <w:p w14:paraId="72662E81" w14:textId="25692859" w:rsidR="000D31EF" w:rsidRPr="004F5C5E" w:rsidRDefault="000D31EF" w:rsidP="00E73F40">
      <w:pPr>
        <w:rPr>
          <w:rFonts w:ascii="Helvetica" w:hAnsi="Helvetica"/>
        </w:rPr>
      </w:pPr>
      <w:r w:rsidRPr="004F5C5E">
        <w:rPr>
          <w:rFonts w:ascii="Helvetica" w:hAnsi="Helvetica"/>
        </w:rPr>
        <w:t>But they all share the same intuitive notion: get above the noise of massive numbers of incidents and summarize the nature of attacks by category an</w:t>
      </w:r>
      <w:r w:rsidR="005A3637" w:rsidRPr="004F5C5E">
        <w:rPr>
          <w:rFonts w:ascii="Helvetica" w:hAnsi="Helvetica"/>
        </w:rPr>
        <w:t>d stages; and organize a defensive</w:t>
      </w:r>
      <w:r w:rsidRPr="004F5C5E">
        <w:rPr>
          <w:rFonts w:ascii="Helvetica" w:hAnsi="Helvetica"/>
        </w:rPr>
        <w:t xml:space="preserve"> plan by choosing countermeasures that provide desirable capability to defenders, at multiple points</w:t>
      </w:r>
      <w:r w:rsidR="005D3F05" w:rsidRPr="004F5C5E">
        <w:rPr>
          <w:rFonts w:ascii="Helvetica" w:hAnsi="Helvetica"/>
        </w:rPr>
        <w:t xml:space="preserve"> in the attacker’s lifecycle</w:t>
      </w:r>
      <w:r w:rsidRPr="004F5C5E">
        <w:rPr>
          <w:rFonts w:ascii="Helvetica" w:hAnsi="Helvetica"/>
        </w:rPr>
        <w:t xml:space="preserve">. </w:t>
      </w:r>
    </w:p>
    <w:p w14:paraId="4E4E3E75" w14:textId="77777777" w:rsidR="000D31EF" w:rsidRPr="004F5C5E" w:rsidRDefault="000D31EF" w:rsidP="00E73F40">
      <w:pPr>
        <w:rPr>
          <w:rFonts w:ascii="Helvetica" w:hAnsi="Helvetica"/>
        </w:rPr>
      </w:pPr>
    </w:p>
    <w:p w14:paraId="522B3FDA" w14:textId="77777777" w:rsidR="005F675F" w:rsidRPr="004F5C5E" w:rsidRDefault="00B76C20" w:rsidP="00E73F40">
      <w:pPr>
        <w:rPr>
          <w:rFonts w:ascii="Helvetica" w:hAnsi="Helvetica"/>
        </w:rPr>
      </w:pPr>
      <w:r w:rsidRPr="004F5C5E">
        <w:rPr>
          <w:rFonts w:ascii="Helvetica" w:hAnsi="Helvetica"/>
        </w:rPr>
        <w:t xml:space="preserve">A fully populated version of the CIS Community Attack Model is presented </w:t>
      </w:r>
      <w:r w:rsidR="00515A74" w:rsidRPr="004F5C5E">
        <w:rPr>
          <w:rFonts w:ascii="Helvetica" w:hAnsi="Helvetica"/>
        </w:rPr>
        <w:t>here</w:t>
      </w:r>
      <w:r w:rsidRPr="004F5C5E">
        <w:rPr>
          <w:rFonts w:ascii="Helvetica" w:hAnsi="Helvetica"/>
        </w:rPr>
        <w:t>.</w:t>
      </w:r>
    </w:p>
    <w:p w14:paraId="28C4D936" w14:textId="77777777" w:rsidR="005F675F" w:rsidRPr="004F5C5E" w:rsidRDefault="005F675F" w:rsidP="00E73F40">
      <w:pPr>
        <w:rPr>
          <w:rFonts w:ascii="Helvetica" w:hAnsi="Helvetica"/>
        </w:rPr>
      </w:pPr>
    </w:p>
    <w:p w14:paraId="462C046F" w14:textId="77777777" w:rsidR="005F675F" w:rsidRPr="004F5C5E" w:rsidRDefault="005F675F" w:rsidP="00E73F40">
      <w:pPr>
        <w:rPr>
          <w:rFonts w:ascii="Helvetica" w:hAnsi="Helvetica"/>
        </w:rPr>
        <w:sectPr w:rsidR="005F675F" w:rsidRPr="004F5C5E" w:rsidSect="00B76C20">
          <w:type w:val="continuous"/>
          <w:pgSz w:w="12240" w:h="15840"/>
          <w:pgMar w:top="1440" w:right="1440" w:bottom="1440" w:left="1440" w:header="720" w:footer="720" w:gutter="0"/>
          <w:cols w:space="720"/>
          <w:docGrid w:linePitch="360"/>
        </w:sectPr>
      </w:pPr>
    </w:p>
    <w:p w14:paraId="22CDB9A5" w14:textId="41723732" w:rsidR="005F675F" w:rsidRPr="004F5C5E" w:rsidRDefault="00A77A6D" w:rsidP="00E73F40">
      <w:pPr>
        <w:rPr>
          <w:rFonts w:ascii="Helvetica" w:hAnsi="Helvetica"/>
        </w:rPr>
      </w:pPr>
      <w:r w:rsidRPr="004F5C5E">
        <w:rPr>
          <w:rFonts w:ascii="Helvetica" w:hAnsi="Helvetica"/>
        </w:rPr>
        <w:object w:dxaOrig="25380" w:dyaOrig="10960" w14:anchorId="1ECF3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pt;height:442pt" o:ole="">
            <v:imagedata r:id="rId30" o:title=""/>
            <o:lock v:ext="edit" aspectratio="f"/>
          </v:shape>
          <o:OLEObject Type="Embed" ProgID="Excel.Sheet.12" ShapeID="_x0000_i1025" DrawAspect="Content" ObjectID="_1543229242" r:id="rId31"/>
        </w:object>
      </w:r>
    </w:p>
    <w:p w14:paraId="6A0C9E25" w14:textId="55BC601D" w:rsidR="005F675F" w:rsidRPr="004F5C5E" w:rsidRDefault="005F675F" w:rsidP="000C64FC">
      <w:pPr>
        <w:jc w:val="center"/>
        <w:rPr>
          <w:rFonts w:ascii="Helvetica" w:eastAsiaTheme="majorEastAsia" w:hAnsi="Helvetica" w:cstheme="majorBidi"/>
          <w:b/>
          <w:bCs/>
          <w:color w:val="4F81BD" w:themeColor="accent1"/>
          <w:sz w:val="26"/>
          <w:szCs w:val="26"/>
        </w:rPr>
      </w:pPr>
      <w:r w:rsidRPr="004F5C5E">
        <w:rPr>
          <w:rFonts w:ascii="Helvetica" w:hAnsi="Helvetica"/>
          <w:b/>
          <w:sz w:val="20"/>
          <w:szCs w:val="20"/>
        </w:rPr>
        <w:lastRenderedPageBreak/>
        <w:t xml:space="preserve">Figure 2. The CIS Community Attack Model – With </w:t>
      </w:r>
      <w:r w:rsidR="00462D40" w:rsidRPr="004F5C5E">
        <w:rPr>
          <w:rFonts w:ascii="Helvetica" w:hAnsi="Helvetica"/>
          <w:b/>
          <w:sz w:val="20"/>
          <w:szCs w:val="20"/>
        </w:rPr>
        <w:t xml:space="preserve">General Defensive </w:t>
      </w:r>
      <w:r w:rsidRPr="004F5C5E">
        <w:rPr>
          <w:rFonts w:ascii="Helvetica" w:hAnsi="Helvetica"/>
          <w:b/>
          <w:sz w:val="20"/>
          <w:szCs w:val="20"/>
        </w:rPr>
        <w:t>Controls</w:t>
      </w:r>
    </w:p>
    <w:p w14:paraId="0B8F65E1" w14:textId="77777777" w:rsidR="005F675F" w:rsidRPr="004F5C5E" w:rsidRDefault="005F675F" w:rsidP="005F675F">
      <w:pPr>
        <w:rPr>
          <w:rFonts w:ascii="Helvetica" w:hAnsi="Helvetica"/>
        </w:rPr>
        <w:sectPr w:rsidR="005F675F" w:rsidRPr="004F5C5E" w:rsidSect="005F675F">
          <w:pgSz w:w="15840" w:h="12240" w:orient="landscape"/>
          <w:pgMar w:top="1440" w:right="1440" w:bottom="1440" w:left="1440" w:header="720" w:footer="720" w:gutter="0"/>
          <w:cols w:space="720"/>
          <w:docGrid w:linePitch="360"/>
        </w:sectPr>
      </w:pPr>
    </w:p>
    <w:p w14:paraId="0CB16664" w14:textId="21B2F137" w:rsidR="002F0FE5" w:rsidRPr="004F5C5E" w:rsidRDefault="00F902AA" w:rsidP="001505E1">
      <w:pPr>
        <w:pStyle w:val="Heading2"/>
        <w:rPr>
          <w:rFonts w:ascii="Helvetica" w:hAnsi="Helvetica"/>
        </w:rPr>
      </w:pPr>
      <w:r w:rsidRPr="004F5C5E">
        <w:rPr>
          <w:rFonts w:ascii="Helvetica" w:hAnsi="Helvetica"/>
        </w:rPr>
        <w:lastRenderedPageBreak/>
        <w:t xml:space="preserve">The </w:t>
      </w:r>
      <w:r w:rsidR="002F0FE5" w:rsidRPr="004F5C5E">
        <w:rPr>
          <w:rFonts w:ascii="Helvetica" w:hAnsi="Helvetica"/>
        </w:rPr>
        <w:t xml:space="preserve">CIS </w:t>
      </w:r>
      <w:r w:rsidR="00E65303" w:rsidRPr="004F5C5E">
        <w:rPr>
          <w:rFonts w:ascii="Helvetica" w:hAnsi="Helvetica"/>
        </w:rPr>
        <w:t>C</w:t>
      </w:r>
      <w:r w:rsidRPr="004F5C5E">
        <w:rPr>
          <w:rFonts w:ascii="Helvetica" w:hAnsi="Helvetica"/>
        </w:rPr>
        <w:t xml:space="preserve">ommunity </w:t>
      </w:r>
      <w:r w:rsidR="00E65303" w:rsidRPr="004F5C5E">
        <w:rPr>
          <w:rFonts w:ascii="Helvetica" w:hAnsi="Helvetica"/>
        </w:rPr>
        <w:t>A</w:t>
      </w:r>
      <w:r w:rsidRPr="004F5C5E">
        <w:rPr>
          <w:rFonts w:ascii="Helvetica" w:hAnsi="Helvetica"/>
        </w:rPr>
        <w:t xml:space="preserve">ttack </w:t>
      </w:r>
      <w:r w:rsidR="00E65303" w:rsidRPr="004F5C5E">
        <w:rPr>
          <w:rFonts w:ascii="Helvetica" w:hAnsi="Helvetica"/>
        </w:rPr>
        <w:t>M</w:t>
      </w:r>
      <w:r w:rsidRPr="004F5C5E">
        <w:rPr>
          <w:rFonts w:ascii="Helvetica" w:hAnsi="Helvetica"/>
        </w:rPr>
        <w:t>odel</w:t>
      </w:r>
      <w:r w:rsidR="002F0FE5" w:rsidRPr="004F5C5E">
        <w:rPr>
          <w:rFonts w:ascii="Helvetica" w:hAnsi="Helvetica"/>
        </w:rPr>
        <w:t xml:space="preserve"> and the </w:t>
      </w:r>
      <w:r w:rsidR="00961661" w:rsidRPr="004F5C5E">
        <w:rPr>
          <w:rFonts w:ascii="Helvetica" w:hAnsi="Helvetica"/>
        </w:rPr>
        <w:t xml:space="preserve">CIS </w:t>
      </w:r>
      <w:r w:rsidR="002F0FE5" w:rsidRPr="004F5C5E">
        <w:rPr>
          <w:rFonts w:ascii="Helvetica" w:hAnsi="Helvetica"/>
        </w:rPr>
        <w:t>Critical Security Controls</w:t>
      </w:r>
    </w:p>
    <w:p w14:paraId="4CBCB971" w14:textId="77777777" w:rsidR="00124760" w:rsidRPr="004F5C5E" w:rsidRDefault="00124760" w:rsidP="00124760">
      <w:pPr>
        <w:rPr>
          <w:rFonts w:ascii="Helvetica" w:hAnsi="Helvetica"/>
        </w:rPr>
      </w:pPr>
    </w:p>
    <w:p w14:paraId="3AF65430" w14:textId="7E6F8F13" w:rsidR="000D31EF" w:rsidRPr="004F5C5E" w:rsidRDefault="00124760" w:rsidP="00124760">
      <w:pPr>
        <w:rPr>
          <w:rFonts w:ascii="Helvetica" w:hAnsi="Helvetica"/>
        </w:rPr>
      </w:pPr>
      <w:r w:rsidRPr="004F5C5E">
        <w:rPr>
          <w:rFonts w:ascii="Helvetica" w:hAnsi="Helvetica"/>
        </w:rPr>
        <w:t xml:space="preserve">The primary use of the CIS Community Attack Model is to support the development and maintenance of the CIS Controls. This gives us a consistent and repeatable way to guide </w:t>
      </w:r>
      <w:r w:rsidR="005D3F05" w:rsidRPr="004F5C5E">
        <w:rPr>
          <w:rFonts w:ascii="Helvetica" w:hAnsi="Helvetica"/>
        </w:rPr>
        <w:t xml:space="preserve">our </w:t>
      </w:r>
      <w:r w:rsidRPr="004F5C5E">
        <w:rPr>
          <w:rFonts w:ascii="Helvetica" w:hAnsi="Helvetica"/>
        </w:rPr>
        <w:t>discussion</w:t>
      </w:r>
      <w:r w:rsidR="000D31EF" w:rsidRPr="004F5C5E">
        <w:rPr>
          <w:rFonts w:ascii="Helvetica" w:hAnsi="Helvetica"/>
        </w:rPr>
        <w:t>s</w:t>
      </w:r>
      <w:r w:rsidRPr="004F5C5E">
        <w:rPr>
          <w:rFonts w:ascii="Helvetica" w:hAnsi="Helvetica"/>
        </w:rPr>
        <w:t xml:space="preserve"> with numerous threat intelligence vendors and other sources of attack summaries, and then select controls that provide the best defensive value against the composite view of attackers. This becomes the basis for the publication of the CIS Controls. </w:t>
      </w:r>
    </w:p>
    <w:p w14:paraId="688A81B9" w14:textId="77777777" w:rsidR="00014793" w:rsidRPr="004F5C5E" w:rsidRDefault="00014793" w:rsidP="00124760">
      <w:pPr>
        <w:rPr>
          <w:rFonts w:ascii="Helvetica" w:hAnsi="Helvetica"/>
        </w:rPr>
      </w:pPr>
    </w:p>
    <w:p w14:paraId="249F8507" w14:textId="75DAF507" w:rsidR="00014793" w:rsidRPr="004F5C5E" w:rsidRDefault="00014793" w:rsidP="00124760">
      <w:pPr>
        <w:rPr>
          <w:rFonts w:ascii="Helvetica" w:hAnsi="Helvetica"/>
        </w:rPr>
      </w:pPr>
      <w:r w:rsidRPr="004F5C5E">
        <w:rPr>
          <w:rFonts w:ascii="Helvetica" w:hAnsi="Helvetica"/>
        </w:rPr>
        <w:t xml:space="preserve">The mapping from the Model into the CIS Critical Security Controls </w:t>
      </w:r>
      <w:r w:rsidR="00F57287" w:rsidRPr="004F5C5E">
        <w:rPr>
          <w:rFonts w:ascii="Helvetica" w:hAnsi="Helvetica"/>
        </w:rPr>
        <w:t>(Version 6.</w:t>
      </w:r>
      <w:r w:rsidR="00D26237" w:rsidRPr="004F5C5E">
        <w:rPr>
          <w:rFonts w:ascii="Helvetica" w:hAnsi="Helvetica"/>
        </w:rPr>
        <w:t>1</w:t>
      </w:r>
      <w:r w:rsidR="00F57287" w:rsidRPr="004F5C5E">
        <w:rPr>
          <w:rFonts w:ascii="Helvetica" w:hAnsi="Helvetica"/>
        </w:rPr>
        <w:t xml:space="preserve">) </w:t>
      </w:r>
      <w:r w:rsidR="00E32A40" w:rsidRPr="004F5C5E">
        <w:rPr>
          <w:rFonts w:ascii="Helvetica" w:hAnsi="Helvetica"/>
        </w:rPr>
        <w:t xml:space="preserve">is presented below. </w:t>
      </w:r>
    </w:p>
    <w:p w14:paraId="3B947347" w14:textId="77777777" w:rsidR="00F57287" w:rsidRPr="004F5C5E" w:rsidRDefault="00F57287" w:rsidP="00124760">
      <w:pPr>
        <w:rPr>
          <w:rFonts w:ascii="Helvetica" w:hAnsi="Helvetica"/>
        </w:rPr>
      </w:pPr>
    </w:p>
    <w:p w14:paraId="3F47DEA3" w14:textId="3154EDE9" w:rsidR="000D31EF" w:rsidRPr="004F5C5E" w:rsidRDefault="004F4F7F" w:rsidP="00124760">
      <w:pPr>
        <w:rPr>
          <w:rFonts w:ascii="Helvetica" w:hAnsi="Helvetica"/>
        </w:rPr>
      </w:pPr>
      <w:r w:rsidRPr="004F5C5E">
        <w:rPr>
          <w:rFonts w:ascii="Helvetica" w:hAnsi="Helvetica"/>
        </w:rPr>
        <w:object w:dxaOrig="25380" w:dyaOrig="10960" w14:anchorId="79378107">
          <v:shape id="_x0000_i1026" type="#_x0000_t75" style="width:485pt;height:209pt" o:ole="">
            <v:imagedata r:id="rId32" o:title=""/>
          </v:shape>
          <o:OLEObject Type="Embed" ProgID="Excel.Sheet.12" ShapeID="_x0000_i1026" DrawAspect="Content" ObjectID="_1543229243" r:id="rId33"/>
        </w:object>
      </w:r>
    </w:p>
    <w:p w14:paraId="1C9170BF" w14:textId="7E60DEA8" w:rsidR="00961ED4" w:rsidRPr="004F5C5E" w:rsidRDefault="005F675F" w:rsidP="000C64FC">
      <w:pPr>
        <w:jc w:val="center"/>
        <w:rPr>
          <w:rFonts w:ascii="Helvetica" w:hAnsi="Helvetica"/>
          <w:b/>
          <w:sz w:val="20"/>
          <w:szCs w:val="20"/>
        </w:rPr>
      </w:pPr>
      <w:r w:rsidRPr="004F5C5E">
        <w:rPr>
          <w:rFonts w:ascii="Helvetica" w:hAnsi="Helvetica"/>
          <w:b/>
          <w:sz w:val="20"/>
          <w:szCs w:val="20"/>
        </w:rPr>
        <w:t>Figure 3</w:t>
      </w:r>
      <w:r w:rsidR="00961ED4" w:rsidRPr="004F5C5E">
        <w:rPr>
          <w:rFonts w:ascii="Helvetica" w:hAnsi="Helvetica"/>
          <w:b/>
          <w:sz w:val="20"/>
          <w:szCs w:val="20"/>
        </w:rPr>
        <w:t xml:space="preserve">. </w:t>
      </w:r>
      <w:r w:rsidRPr="004F5C5E">
        <w:rPr>
          <w:rFonts w:ascii="Helvetica" w:hAnsi="Helvetica"/>
          <w:b/>
          <w:sz w:val="20"/>
          <w:szCs w:val="20"/>
        </w:rPr>
        <w:t xml:space="preserve">The CIS Community Attack Model – Mapped to </w:t>
      </w:r>
      <w:r w:rsidR="00961ED4" w:rsidRPr="004F5C5E">
        <w:rPr>
          <w:rFonts w:ascii="Helvetica" w:hAnsi="Helvetica"/>
          <w:b/>
          <w:sz w:val="20"/>
          <w:szCs w:val="20"/>
        </w:rPr>
        <w:t>the CIS Controls (V6.0)</w:t>
      </w:r>
    </w:p>
    <w:p w14:paraId="6B5508D0" w14:textId="77777777" w:rsidR="002A3D4C" w:rsidRPr="004F5C5E" w:rsidRDefault="002A3D4C" w:rsidP="00124760">
      <w:pPr>
        <w:rPr>
          <w:rFonts w:ascii="Helvetica" w:hAnsi="Helvetica"/>
        </w:rPr>
      </w:pPr>
    </w:p>
    <w:p w14:paraId="17DE1CEE" w14:textId="5A8B2A8C" w:rsidR="005D3F05" w:rsidRPr="004F5C5E" w:rsidRDefault="005D3F05" w:rsidP="00124760">
      <w:pPr>
        <w:rPr>
          <w:rFonts w:ascii="Helvetica" w:hAnsi="Helvetica"/>
        </w:rPr>
      </w:pPr>
      <w:r w:rsidRPr="004F5C5E">
        <w:rPr>
          <w:rFonts w:ascii="Helvetica" w:hAnsi="Helvetica"/>
        </w:rPr>
        <w:t xml:space="preserve">This makes it easy for enterprises that use the CIS Controls to describe their work in terms of the NIST Cybersecurity Framework. </w:t>
      </w:r>
    </w:p>
    <w:p w14:paraId="4F179EC4" w14:textId="77777777" w:rsidR="005175C2" w:rsidRPr="004F5C5E" w:rsidRDefault="005175C2" w:rsidP="00124760">
      <w:pPr>
        <w:rPr>
          <w:rFonts w:ascii="Helvetica" w:hAnsi="Helvetica"/>
        </w:rPr>
      </w:pPr>
    </w:p>
    <w:p w14:paraId="5019D2B5" w14:textId="4D99E2C5" w:rsidR="00EF70F0" w:rsidRPr="004F5C5E" w:rsidRDefault="00DC2510" w:rsidP="001505E1">
      <w:pPr>
        <w:pStyle w:val="Heading2"/>
        <w:rPr>
          <w:rFonts w:ascii="Helvetica" w:hAnsi="Helvetica"/>
        </w:rPr>
      </w:pPr>
      <w:r w:rsidRPr="004F5C5E">
        <w:rPr>
          <w:rFonts w:ascii="Helvetica" w:hAnsi="Helvetica"/>
        </w:rPr>
        <w:t xml:space="preserve">Making the CIS </w:t>
      </w:r>
      <w:r w:rsidR="00F902AA" w:rsidRPr="004F5C5E">
        <w:rPr>
          <w:rFonts w:ascii="Helvetica" w:hAnsi="Helvetica"/>
        </w:rPr>
        <w:t xml:space="preserve">Community Attack Model </w:t>
      </w:r>
      <w:r w:rsidRPr="004F5C5E">
        <w:rPr>
          <w:rFonts w:ascii="Helvetica" w:hAnsi="Helvetica"/>
        </w:rPr>
        <w:t>an Operational Process</w:t>
      </w:r>
    </w:p>
    <w:p w14:paraId="7BD35026" w14:textId="77777777" w:rsidR="005D3F05" w:rsidRPr="004F5C5E" w:rsidRDefault="005D3F05" w:rsidP="00F57287">
      <w:pPr>
        <w:tabs>
          <w:tab w:val="center" w:pos="4680"/>
        </w:tabs>
        <w:rPr>
          <w:rFonts w:ascii="Helvetica" w:hAnsi="Helvetica"/>
        </w:rPr>
      </w:pPr>
    </w:p>
    <w:p w14:paraId="7624E425" w14:textId="022A8C25" w:rsidR="00EE5B75" w:rsidRPr="004F5C5E" w:rsidRDefault="005D3F05" w:rsidP="00F57287">
      <w:pPr>
        <w:tabs>
          <w:tab w:val="center" w:pos="4680"/>
        </w:tabs>
        <w:rPr>
          <w:rFonts w:ascii="Helvetica" w:hAnsi="Helvetica"/>
        </w:rPr>
      </w:pPr>
      <w:r w:rsidRPr="004F5C5E">
        <w:rPr>
          <w:rFonts w:ascii="Helvetica" w:hAnsi="Helvetica"/>
        </w:rPr>
        <w:t xml:space="preserve">The CIS Model </w:t>
      </w:r>
      <w:r w:rsidR="002A3D4C" w:rsidRPr="004F5C5E">
        <w:rPr>
          <w:rFonts w:ascii="Helvetica" w:hAnsi="Helvetica"/>
        </w:rPr>
        <w:t>helps</w:t>
      </w:r>
      <w:r w:rsidR="00EE5B75" w:rsidRPr="004F5C5E">
        <w:rPr>
          <w:rFonts w:ascii="Helvetica" w:hAnsi="Helvetica"/>
        </w:rPr>
        <w:t xml:space="preserve"> bring order </w:t>
      </w:r>
      <w:r w:rsidRPr="004F5C5E">
        <w:rPr>
          <w:rFonts w:ascii="Helvetica" w:hAnsi="Helvetica"/>
        </w:rPr>
        <w:t>to the creation and maintenance of the CIS Control</w:t>
      </w:r>
      <w:r w:rsidR="00EE5B75" w:rsidRPr="004F5C5E">
        <w:rPr>
          <w:rFonts w:ascii="Helvetica" w:hAnsi="Helvetica"/>
        </w:rPr>
        <w:t>s, which can be the basis for major security improvement programs.</w:t>
      </w:r>
      <w:r w:rsidRPr="004F5C5E">
        <w:rPr>
          <w:rFonts w:ascii="Helvetica" w:hAnsi="Helvetica"/>
        </w:rPr>
        <w:t xml:space="preserve"> </w:t>
      </w:r>
      <w:r w:rsidR="00EE5B75" w:rsidRPr="004F5C5E">
        <w:rPr>
          <w:rFonts w:ascii="Helvetica" w:hAnsi="Helvetica"/>
        </w:rPr>
        <w:t xml:space="preserve"> </w:t>
      </w:r>
      <w:r w:rsidRPr="004F5C5E">
        <w:rPr>
          <w:rFonts w:ascii="Helvetica" w:hAnsi="Helvetica"/>
        </w:rPr>
        <w:t xml:space="preserve">But </w:t>
      </w:r>
      <w:r w:rsidR="00EE5B75" w:rsidRPr="004F5C5E">
        <w:rPr>
          <w:rFonts w:ascii="Helvetica" w:hAnsi="Helvetica"/>
        </w:rPr>
        <w:t xml:space="preserve">given the rapid changes in attack methods, defensive tools, and practices, we also have to make sure that </w:t>
      </w:r>
      <w:r w:rsidR="00025687" w:rsidRPr="004F5C5E">
        <w:rPr>
          <w:rFonts w:ascii="Helvetica" w:hAnsi="Helvetica"/>
        </w:rPr>
        <w:t>the M</w:t>
      </w:r>
      <w:r w:rsidR="00F902AA" w:rsidRPr="004F5C5E">
        <w:rPr>
          <w:rFonts w:ascii="Helvetica" w:hAnsi="Helvetica"/>
        </w:rPr>
        <w:t xml:space="preserve">odel stays valid, and that adopters of the resulting recommendations </w:t>
      </w:r>
      <w:r w:rsidR="00025687" w:rsidRPr="004F5C5E">
        <w:rPr>
          <w:rFonts w:ascii="Helvetica" w:hAnsi="Helvetica"/>
        </w:rPr>
        <w:t xml:space="preserve">(the CIS Controls) </w:t>
      </w:r>
      <w:r w:rsidR="00F902AA" w:rsidRPr="004F5C5E">
        <w:rPr>
          <w:rFonts w:ascii="Helvetica" w:hAnsi="Helvetica"/>
        </w:rPr>
        <w:t xml:space="preserve">are informed about anything that could affect their priorities. </w:t>
      </w:r>
    </w:p>
    <w:p w14:paraId="4CDD6DF7" w14:textId="77777777" w:rsidR="00EE5B75" w:rsidRPr="004F5C5E" w:rsidRDefault="00EE5B75" w:rsidP="00F57287">
      <w:pPr>
        <w:tabs>
          <w:tab w:val="center" w:pos="4680"/>
        </w:tabs>
        <w:rPr>
          <w:rFonts w:ascii="Helvetica" w:hAnsi="Helvetica"/>
        </w:rPr>
      </w:pPr>
    </w:p>
    <w:p w14:paraId="60ABC19B" w14:textId="77777777" w:rsidR="00025687" w:rsidRPr="004F5C5E" w:rsidRDefault="00F902AA" w:rsidP="00025687">
      <w:pPr>
        <w:pStyle w:val="ListParagraph"/>
        <w:rPr>
          <w:rFonts w:ascii="Helvetica" w:hAnsi="Helvetica"/>
        </w:rPr>
      </w:pPr>
      <w:r w:rsidRPr="004F5C5E">
        <w:rPr>
          <w:rFonts w:ascii="Helvetica" w:hAnsi="Helvetica"/>
        </w:rPr>
        <w:t xml:space="preserve">We’ll continue to work with numerous sources of threat intelligence and attack summaries, mapping their results into the CIS Controls. Numerous vendors and analysts have already agreed to participate in this process, which will give us a </w:t>
      </w:r>
      <w:r w:rsidRPr="004F5C5E">
        <w:rPr>
          <w:rFonts w:ascii="Helvetica" w:hAnsi="Helvetica"/>
        </w:rPr>
        <w:lastRenderedPageBreak/>
        <w:t xml:space="preserve">diverse and representative sample of what is being seen across the cyber ecosystem. </w:t>
      </w:r>
      <w:r w:rsidR="00025687" w:rsidRPr="004F5C5E">
        <w:rPr>
          <w:rFonts w:ascii="Helvetica" w:hAnsi="Helvetica"/>
        </w:rPr>
        <w:t xml:space="preserve">Some vendors (like the Verizon DBIR) use the CIS Controls directly in their final published report. For those and for others, CIS will make these mappings available to adopters of the CIS Controls. </w:t>
      </w:r>
    </w:p>
    <w:p w14:paraId="112CC41A" w14:textId="0D47699A" w:rsidR="00F902AA" w:rsidRPr="004F5C5E" w:rsidRDefault="00F902AA" w:rsidP="00025687">
      <w:pPr>
        <w:pStyle w:val="ListParagraph"/>
        <w:rPr>
          <w:rFonts w:ascii="Helvetica" w:hAnsi="Helvetica"/>
        </w:rPr>
      </w:pPr>
      <w:r w:rsidRPr="004F5C5E">
        <w:rPr>
          <w:rFonts w:ascii="Helvetica" w:hAnsi="Helvetica"/>
        </w:rPr>
        <w:t xml:space="preserve">CIS will host a teleconference </w:t>
      </w:r>
      <w:r w:rsidR="00AF5830" w:rsidRPr="004F5C5E">
        <w:rPr>
          <w:rFonts w:ascii="Helvetica" w:hAnsi="Helvetica"/>
        </w:rPr>
        <w:t xml:space="preserve">with a </w:t>
      </w:r>
      <w:r w:rsidR="00631860" w:rsidRPr="004F5C5E">
        <w:rPr>
          <w:rFonts w:ascii="Helvetica" w:hAnsi="Helvetica"/>
        </w:rPr>
        <w:t>p</w:t>
      </w:r>
      <w:r w:rsidR="00AF5830" w:rsidRPr="004F5C5E">
        <w:rPr>
          <w:rFonts w:ascii="Helvetica" w:hAnsi="Helvetica"/>
        </w:rPr>
        <w:t xml:space="preserve">anel </w:t>
      </w:r>
      <w:r w:rsidRPr="004F5C5E">
        <w:rPr>
          <w:rFonts w:ascii="Helvetica" w:hAnsi="Helvetica"/>
        </w:rPr>
        <w:t>of participating companies and invited a</w:t>
      </w:r>
      <w:r w:rsidR="00025687" w:rsidRPr="004F5C5E">
        <w:rPr>
          <w:rFonts w:ascii="Helvetica" w:hAnsi="Helvetica"/>
        </w:rPr>
        <w:t xml:space="preserve">nalysts. We believe that we can create a meaningful, but simple, low-cost event focused on a handful of questions like, “Has anyone seen attacks that </w:t>
      </w:r>
      <w:r w:rsidR="00025687" w:rsidRPr="004F5C5E">
        <w:rPr>
          <w:rFonts w:ascii="Helvetica" w:hAnsi="Helvetica"/>
          <w:b/>
        </w:rPr>
        <w:t>don’t</w:t>
      </w:r>
      <w:r w:rsidR="00025687" w:rsidRPr="004F5C5E">
        <w:rPr>
          <w:rFonts w:ascii="Helvetica" w:hAnsi="Helvetica"/>
        </w:rPr>
        <w:t xml:space="preserve"> fit our Model</w:t>
      </w:r>
      <w:r w:rsidR="00631860" w:rsidRPr="004F5C5E">
        <w:rPr>
          <w:rFonts w:ascii="Helvetica" w:hAnsi="Helvetica"/>
        </w:rPr>
        <w:t>,</w:t>
      </w:r>
      <w:r w:rsidR="00025687" w:rsidRPr="004F5C5E">
        <w:rPr>
          <w:rFonts w:ascii="Helvetica" w:hAnsi="Helvetica"/>
        </w:rPr>
        <w:t xml:space="preserve">” and “Has anyone seen attacks </w:t>
      </w:r>
      <w:r w:rsidR="00AF5830" w:rsidRPr="004F5C5E">
        <w:rPr>
          <w:rFonts w:ascii="Helvetica" w:hAnsi="Helvetica"/>
        </w:rPr>
        <w:t xml:space="preserve">or changes in attacker behavior </w:t>
      </w:r>
      <w:r w:rsidR="00025687" w:rsidRPr="004F5C5E">
        <w:rPr>
          <w:rFonts w:ascii="Helvetica" w:hAnsi="Helvetica"/>
        </w:rPr>
        <w:t xml:space="preserve">that </w:t>
      </w:r>
      <w:r w:rsidR="00025687" w:rsidRPr="004F5C5E">
        <w:rPr>
          <w:rFonts w:ascii="Helvetica" w:hAnsi="Helvetica"/>
          <w:b/>
        </w:rPr>
        <w:t>do</w:t>
      </w:r>
      <w:r w:rsidR="00025687" w:rsidRPr="004F5C5E">
        <w:rPr>
          <w:rFonts w:ascii="Helvetica" w:hAnsi="Helvetica"/>
        </w:rPr>
        <w:t xml:space="preserve"> fit our Model, but would lead adopters of the CIS Controls to reconsider their priority of implementation?”</w:t>
      </w:r>
    </w:p>
    <w:p w14:paraId="78615E6E" w14:textId="6A9675E5" w:rsidR="00451D05" w:rsidRPr="004F5C5E" w:rsidRDefault="00AF5830" w:rsidP="008246AE">
      <w:pPr>
        <w:pStyle w:val="ListParagraph"/>
        <w:rPr>
          <w:rFonts w:ascii="Helvetica" w:hAnsi="Helvetica"/>
        </w:rPr>
      </w:pPr>
      <w:r w:rsidRPr="004F5C5E">
        <w:rPr>
          <w:rFonts w:ascii="Helvetica" w:hAnsi="Helvetica"/>
        </w:rPr>
        <w:t xml:space="preserve">We will </w:t>
      </w:r>
      <w:r w:rsidR="008246AE" w:rsidRPr="004F5C5E">
        <w:rPr>
          <w:rFonts w:ascii="Helvetica" w:hAnsi="Helvetica"/>
        </w:rPr>
        <w:t xml:space="preserve">also </w:t>
      </w:r>
      <w:r w:rsidRPr="004F5C5E">
        <w:rPr>
          <w:rFonts w:ascii="Helvetica" w:hAnsi="Helvetica"/>
        </w:rPr>
        <w:t>work with a number of “closed” communities to adapt our Model for internal use. Every</w:t>
      </w:r>
      <w:r w:rsidR="008246AE" w:rsidRPr="004F5C5E">
        <w:rPr>
          <w:rFonts w:ascii="Helvetica" w:hAnsi="Helvetica"/>
        </w:rPr>
        <w:t xml:space="preserve"> Enterprise or c</w:t>
      </w:r>
      <w:r w:rsidRPr="004F5C5E">
        <w:rPr>
          <w:rFonts w:ascii="Helvetica" w:hAnsi="Helvetica"/>
        </w:rPr>
        <w:t>ommunity of Enterprises has</w:t>
      </w:r>
      <w:r w:rsidR="00866B71" w:rsidRPr="004F5C5E">
        <w:rPr>
          <w:rFonts w:ascii="Helvetica" w:hAnsi="Helvetica"/>
        </w:rPr>
        <w:t xml:space="preserve"> data about attacks that is </w:t>
      </w:r>
      <w:r w:rsidRPr="004F5C5E">
        <w:rPr>
          <w:rFonts w:ascii="Helvetica" w:hAnsi="Helvetica"/>
        </w:rPr>
        <w:t xml:space="preserve">unique, </w:t>
      </w:r>
      <w:r w:rsidR="00866B71" w:rsidRPr="004F5C5E">
        <w:rPr>
          <w:rFonts w:ascii="Helvetica" w:hAnsi="Helvetica"/>
        </w:rPr>
        <w:t xml:space="preserve">closely held, </w:t>
      </w:r>
      <w:r w:rsidRPr="004F5C5E">
        <w:rPr>
          <w:rFonts w:ascii="Helvetica" w:hAnsi="Helvetica"/>
        </w:rPr>
        <w:t xml:space="preserve">or encumbered by classification or legal agreement, </w:t>
      </w:r>
      <w:r w:rsidR="008246AE" w:rsidRPr="004F5C5E">
        <w:rPr>
          <w:rFonts w:ascii="Helvetica" w:hAnsi="Helvetica"/>
        </w:rPr>
        <w:t>but still should be</w:t>
      </w:r>
      <w:r w:rsidR="00866B71" w:rsidRPr="004F5C5E">
        <w:rPr>
          <w:rFonts w:ascii="Helvetica" w:hAnsi="Helvetica"/>
        </w:rPr>
        <w:t xml:space="preserve"> factored into </w:t>
      </w:r>
      <w:r w:rsidR="008246AE" w:rsidRPr="004F5C5E">
        <w:rPr>
          <w:rFonts w:ascii="Helvetica" w:hAnsi="Helvetica"/>
        </w:rPr>
        <w:t>an</w:t>
      </w:r>
      <w:r w:rsidR="00866B71" w:rsidRPr="004F5C5E">
        <w:rPr>
          <w:rFonts w:ascii="Helvetica" w:hAnsi="Helvetica"/>
        </w:rPr>
        <w:t xml:space="preserve"> overall risk assessment.  </w:t>
      </w:r>
      <w:r w:rsidR="00D0258F" w:rsidRPr="004F5C5E">
        <w:rPr>
          <w:rFonts w:ascii="Helvetica" w:hAnsi="Helvetica"/>
        </w:rPr>
        <w:t xml:space="preserve">For example, </w:t>
      </w:r>
      <w:r w:rsidR="007573D3" w:rsidRPr="004F5C5E">
        <w:rPr>
          <w:rFonts w:ascii="Helvetica" w:hAnsi="Helvetica"/>
        </w:rPr>
        <w:t xml:space="preserve">the MS-ISAC </w:t>
      </w:r>
      <w:r w:rsidR="00D0258F" w:rsidRPr="004F5C5E">
        <w:rPr>
          <w:rFonts w:ascii="Helvetica" w:hAnsi="Helvetica"/>
        </w:rPr>
        <w:t xml:space="preserve">has agreed </w:t>
      </w:r>
      <w:r w:rsidR="008246AE" w:rsidRPr="004F5C5E">
        <w:rPr>
          <w:rFonts w:ascii="Helvetica" w:hAnsi="Helvetica"/>
        </w:rPr>
        <w:t>to provide a technical member to</w:t>
      </w:r>
      <w:r w:rsidR="00D0258F" w:rsidRPr="004F5C5E">
        <w:rPr>
          <w:rFonts w:ascii="Helvetica" w:hAnsi="Helvetica"/>
        </w:rPr>
        <w:t xml:space="preserve"> the </w:t>
      </w:r>
      <w:r w:rsidR="008246AE" w:rsidRPr="004F5C5E">
        <w:rPr>
          <w:rFonts w:ascii="Helvetica" w:hAnsi="Helvetica"/>
        </w:rPr>
        <w:t>CIS Attack</w:t>
      </w:r>
      <w:r w:rsidR="00D0258F" w:rsidRPr="004F5C5E">
        <w:rPr>
          <w:rFonts w:ascii="Helvetica" w:hAnsi="Helvetica"/>
        </w:rPr>
        <w:t xml:space="preserve"> Model Panel. This allows them to be pa</w:t>
      </w:r>
      <w:r w:rsidR="009D45DF" w:rsidRPr="004F5C5E">
        <w:rPr>
          <w:rFonts w:ascii="Helvetica" w:hAnsi="Helvetica"/>
        </w:rPr>
        <w:t xml:space="preserve">rt </w:t>
      </w:r>
      <w:r w:rsidR="0028177E" w:rsidRPr="004F5C5E">
        <w:rPr>
          <w:rFonts w:ascii="Helvetica" w:hAnsi="Helvetica"/>
          <w:noProof/>
        </w:rPr>
        <mc:AlternateContent>
          <mc:Choice Requires="wps">
            <w:drawing>
              <wp:anchor distT="0" distB="0" distL="114300" distR="114300" simplePos="0" relativeHeight="251660288" behindDoc="0" locked="0" layoutInCell="1" allowOverlap="1" wp14:anchorId="11154B67" wp14:editId="44892364">
                <wp:simplePos x="0" y="0"/>
                <wp:positionH relativeFrom="column">
                  <wp:posOffset>3886200</wp:posOffset>
                </wp:positionH>
                <wp:positionV relativeFrom="paragraph">
                  <wp:posOffset>0</wp:posOffset>
                </wp:positionV>
                <wp:extent cx="2057400" cy="16002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20574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E5FF55" w14:textId="6ED7592C" w:rsidR="000C64FC" w:rsidRDefault="000C64FC">
                            <w:r>
                              <w:t>The Multi-State Information Sharing and Analysis Center (MS-ISAC) is the focal point for cyber threat prevention, protection, response and recovery for the nation's state, local, tribal, and territorial (SLTT) governments.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06pt;margin-top:0;width:162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" filled="f" strokecolor="black [3213]">
                <v:textbox>
                  <w:txbxContent>
                    <w:p w14:paraId="19E5FF55" w14:textId="6ED7592C" w:rsidR="000C64FC" w:rsidRDefault="000C64FC">
                      <w:r>
                        <w:t>The Multi-State Information Sharing and Analysis Center (MS-ISAC) is the focal point for cyber threat prevention, protection, response and recovery for the nation's state, local, tribal, and territorial (SLTT) governments.</w:t>
                      </w:r>
                    </w:p>
                  </w:txbxContent>
                </v:textbox>
                <w10:wrap type="square"/>
              </v:shape>
            </w:pict>
          </mc:Fallback>
        </mc:AlternateContent>
      </w:r>
      <w:r w:rsidR="009D45DF" w:rsidRPr="004F5C5E">
        <w:rPr>
          <w:rFonts w:ascii="Helvetica" w:hAnsi="Helvetica"/>
        </w:rPr>
        <w:t>of the primary process and</w:t>
      </w:r>
      <w:r w:rsidR="00D0258F" w:rsidRPr="004F5C5E">
        <w:rPr>
          <w:rFonts w:ascii="Helvetica" w:hAnsi="Helvetica"/>
        </w:rPr>
        <w:t xml:space="preserve"> validate how the </w:t>
      </w:r>
      <w:r w:rsidR="008246AE" w:rsidRPr="004F5C5E">
        <w:rPr>
          <w:rFonts w:ascii="Helvetica" w:hAnsi="Helvetica"/>
        </w:rPr>
        <w:t>CI</w:t>
      </w:r>
      <w:r w:rsidR="002A3D4C" w:rsidRPr="004F5C5E">
        <w:rPr>
          <w:rFonts w:ascii="Helvetica" w:hAnsi="Helvetica"/>
        </w:rPr>
        <w:t>S</w:t>
      </w:r>
      <w:r w:rsidR="008246AE" w:rsidRPr="004F5C5E">
        <w:rPr>
          <w:rFonts w:ascii="Helvetica" w:hAnsi="Helvetica"/>
        </w:rPr>
        <w:t xml:space="preserve"> </w:t>
      </w:r>
      <w:r w:rsidR="00D0258F" w:rsidRPr="004F5C5E">
        <w:rPr>
          <w:rFonts w:ascii="Helvetica" w:hAnsi="Helvetica"/>
        </w:rPr>
        <w:t>Model reflects the</w:t>
      </w:r>
      <w:r w:rsidR="008246AE" w:rsidRPr="004F5C5E">
        <w:rPr>
          <w:rFonts w:ascii="Helvetica" w:hAnsi="Helvetica"/>
        </w:rPr>
        <w:t xml:space="preserve"> concerns of their Community. </w:t>
      </w:r>
      <w:r w:rsidR="009D45DF" w:rsidRPr="004F5C5E">
        <w:rPr>
          <w:rFonts w:ascii="Helvetica" w:hAnsi="Helvetica"/>
        </w:rPr>
        <w:t xml:space="preserve">The MS-ISAC can also set up a complementary </w:t>
      </w:r>
      <w:r w:rsidR="008246AE" w:rsidRPr="004F5C5E">
        <w:rPr>
          <w:rFonts w:ascii="Helvetica" w:hAnsi="Helvetica"/>
        </w:rPr>
        <w:t xml:space="preserve">internal </w:t>
      </w:r>
      <w:r w:rsidR="009D45DF" w:rsidRPr="004F5C5E">
        <w:rPr>
          <w:rFonts w:ascii="Helvetica" w:hAnsi="Helvetica"/>
        </w:rPr>
        <w:t xml:space="preserve">process </w:t>
      </w:r>
      <w:r w:rsidR="008246AE" w:rsidRPr="004F5C5E">
        <w:rPr>
          <w:rFonts w:ascii="Helvetica" w:hAnsi="Helvetica"/>
        </w:rPr>
        <w:t xml:space="preserve">in which they consider </w:t>
      </w:r>
      <w:r w:rsidR="009D45DF" w:rsidRPr="004F5C5E">
        <w:rPr>
          <w:rFonts w:ascii="Helvetica" w:hAnsi="Helvetica"/>
        </w:rPr>
        <w:t>closely held data about attacks</w:t>
      </w:r>
      <w:r w:rsidR="008246AE" w:rsidRPr="004F5C5E">
        <w:rPr>
          <w:rFonts w:ascii="Helvetica" w:hAnsi="Helvetica"/>
        </w:rPr>
        <w:t xml:space="preserve"> in the same Model</w:t>
      </w:r>
      <w:r w:rsidR="009D45DF" w:rsidRPr="004F5C5E">
        <w:rPr>
          <w:rFonts w:ascii="Helvetica" w:hAnsi="Helvetica"/>
        </w:rPr>
        <w:t xml:space="preserve">. </w:t>
      </w:r>
      <w:r w:rsidR="008246AE" w:rsidRPr="004F5C5E">
        <w:rPr>
          <w:rFonts w:ascii="Helvetica" w:hAnsi="Helvetica"/>
        </w:rPr>
        <w:t>This</w:t>
      </w:r>
      <w:r w:rsidR="009D45DF" w:rsidRPr="004F5C5E">
        <w:rPr>
          <w:rFonts w:ascii="Helvetica" w:hAnsi="Helvetica"/>
        </w:rPr>
        <w:t xml:space="preserve"> allows them to leverage the </w:t>
      </w:r>
      <w:r w:rsidR="008246AE" w:rsidRPr="004F5C5E">
        <w:rPr>
          <w:rFonts w:ascii="Helvetica" w:hAnsi="Helvetica"/>
        </w:rPr>
        <w:t>CIS</w:t>
      </w:r>
      <w:r w:rsidR="009D45DF" w:rsidRPr="004F5C5E">
        <w:rPr>
          <w:rFonts w:ascii="Helvetica" w:hAnsi="Helvetica"/>
        </w:rPr>
        <w:t xml:space="preserve"> process to deal with the very large-scale body of mass-market </w:t>
      </w:r>
      <w:r w:rsidR="008246AE" w:rsidRPr="004F5C5E">
        <w:rPr>
          <w:rFonts w:ascii="Helvetica" w:hAnsi="Helvetica"/>
        </w:rPr>
        <w:t>attack</w:t>
      </w:r>
      <w:r w:rsidR="009D45DF" w:rsidRPr="004F5C5E">
        <w:rPr>
          <w:rFonts w:ascii="Helvetica" w:hAnsi="Helvetica"/>
        </w:rPr>
        <w:t xml:space="preserve"> reporting, </w:t>
      </w:r>
      <w:r w:rsidR="008246AE" w:rsidRPr="004F5C5E">
        <w:rPr>
          <w:rFonts w:ascii="Helvetica" w:hAnsi="Helvetica"/>
        </w:rPr>
        <w:t>easily map what they are seeing into effective controls, and focus</w:t>
      </w:r>
      <w:r w:rsidR="009D45DF" w:rsidRPr="004F5C5E">
        <w:rPr>
          <w:rFonts w:ascii="Helvetica" w:hAnsi="Helvetica"/>
        </w:rPr>
        <w:t xml:space="preserve"> their attention on problems unique to their Community. </w:t>
      </w:r>
    </w:p>
    <w:p w14:paraId="60A99A80" w14:textId="5BD08BF7" w:rsidR="000D31EF" w:rsidRPr="004F5C5E" w:rsidRDefault="000D31EF" w:rsidP="000D31EF">
      <w:pPr>
        <w:rPr>
          <w:rFonts w:ascii="Helvetica" w:hAnsi="Helvetica"/>
        </w:rPr>
      </w:pPr>
    </w:p>
    <w:p w14:paraId="16884B42" w14:textId="2B0A035A" w:rsidR="00F57287" w:rsidRPr="004F5C5E" w:rsidRDefault="00F57287" w:rsidP="00F57287">
      <w:pPr>
        <w:pStyle w:val="Heading2"/>
        <w:rPr>
          <w:rFonts w:ascii="Helvetica" w:hAnsi="Helvetica"/>
        </w:rPr>
      </w:pPr>
      <w:r w:rsidRPr="004F5C5E">
        <w:rPr>
          <w:rFonts w:ascii="Helvetica" w:hAnsi="Helvetica"/>
        </w:rPr>
        <w:t>Summary</w:t>
      </w:r>
    </w:p>
    <w:p w14:paraId="1C2F6A32" w14:textId="77777777" w:rsidR="008246AE" w:rsidRPr="004F5C5E" w:rsidRDefault="008246AE" w:rsidP="008246AE">
      <w:pPr>
        <w:rPr>
          <w:rFonts w:ascii="Helvetica" w:hAnsi="Helvetica"/>
        </w:rPr>
      </w:pPr>
    </w:p>
    <w:p w14:paraId="6F8AC91C" w14:textId="27EC1520" w:rsidR="00DF6CF5" w:rsidRPr="004F5C5E" w:rsidRDefault="008246AE" w:rsidP="008246AE">
      <w:pPr>
        <w:rPr>
          <w:rFonts w:ascii="Helvetica" w:hAnsi="Helvetica"/>
        </w:rPr>
      </w:pPr>
      <w:r w:rsidRPr="004F5C5E">
        <w:rPr>
          <w:rFonts w:ascii="Helvetica" w:hAnsi="Helvetica"/>
        </w:rPr>
        <w:t>The CIS Community Attack Model</w:t>
      </w:r>
      <w:r w:rsidR="00185BBF" w:rsidRPr="004F5C5E">
        <w:rPr>
          <w:rFonts w:ascii="Helvetica" w:hAnsi="Helvetica"/>
        </w:rPr>
        <w:t xml:space="preserve"> is a way for </w:t>
      </w:r>
      <w:r w:rsidR="00DF6CF5" w:rsidRPr="004F5C5E">
        <w:rPr>
          <w:rFonts w:ascii="Helvetica" w:hAnsi="Helvetica"/>
        </w:rPr>
        <w:t>our</w:t>
      </w:r>
      <w:r w:rsidR="00185BBF" w:rsidRPr="004F5C5E">
        <w:rPr>
          <w:rFonts w:ascii="Helvetica" w:hAnsi="Helvetica"/>
        </w:rPr>
        <w:t xml:space="preserve"> community overall to makes sense of large amount</w:t>
      </w:r>
      <w:r w:rsidR="00DF6CF5" w:rsidRPr="004F5C5E">
        <w:rPr>
          <w:rFonts w:ascii="Helvetica" w:hAnsi="Helvetica"/>
        </w:rPr>
        <w:t>s</w:t>
      </w:r>
      <w:r w:rsidR="00185BBF" w:rsidRPr="004F5C5E">
        <w:rPr>
          <w:rFonts w:ascii="Helvetica" w:hAnsi="Helvetica"/>
        </w:rPr>
        <w:t xml:space="preserve"> of summarized attack data and organize it in a way that can be naturally mapped into countermeasures, and is consistent with security frameworks (like the NIST Cybersecurity Framework). </w:t>
      </w:r>
      <w:r w:rsidR="00DF6CF5" w:rsidRPr="004F5C5E">
        <w:rPr>
          <w:rFonts w:ascii="Helvetica" w:hAnsi="Helvetica"/>
        </w:rPr>
        <w:t xml:space="preserve">CIS will use this to drive the evolution of the CIS </w:t>
      </w:r>
      <w:bookmarkStart w:id="0" w:name="_GoBack"/>
      <w:bookmarkEnd w:id="0"/>
      <w:r w:rsidR="00DF6CF5" w:rsidRPr="004F5C5E">
        <w:rPr>
          <w:rFonts w:ascii="Helvetica" w:hAnsi="Helvetica"/>
        </w:rPr>
        <w:t xml:space="preserve">Controls, and make it available to support other cyberdefense initiatives. </w:t>
      </w:r>
    </w:p>
    <w:p w14:paraId="7EBE9412" w14:textId="77777777" w:rsidR="00DF6CF5" w:rsidRPr="004F5C5E" w:rsidRDefault="00DF6CF5" w:rsidP="008246AE">
      <w:pPr>
        <w:rPr>
          <w:rFonts w:ascii="Helvetica" w:hAnsi="Helvetica"/>
        </w:rPr>
      </w:pPr>
    </w:p>
    <w:p w14:paraId="3CCA5F6C" w14:textId="2FB4D173" w:rsidR="00A16940" w:rsidRPr="004F5C5E" w:rsidRDefault="005175C2" w:rsidP="00EA7B70">
      <w:pPr>
        <w:rPr>
          <w:rFonts w:ascii="Helvetica" w:hAnsi="Helvetica"/>
        </w:rPr>
        <w:sectPr w:rsidR="00A16940" w:rsidRPr="004F5C5E" w:rsidSect="005F675F">
          <w:pgSz w:w="12240" w:h="15840"/>
          <w:pgMar w:top="1440" w:right="1440" w:bottom="1440" w:left="1440" w:header="720" w:footer="720" w:gutter="0"/>
          <w:cols w:space="720"/>
          <w:docGrid w:linePitch="360"/>
        </w:sectPr>
      </w:pPr>
      <w:r w:rsidRPr="004F5C5E">
        <w:rPr>
          <w:rFonts w:ascii="Helvetica" w:hAnsi="Helvetica"/>
        </w:rPr>
        <w:t xml:space="preserve">At a human level, it also provides a simple </w:t>
      </w:r>
      <w:r w:rsidR="00DF6CF5" w:rsidRPr="004F5C5E">
        <w:rPr>
          <w:rFonts w:ascii="Helvetica" w:hAnsi="Helvetica"/>
        </w:rPr>
        <w:t>means</w:t>
      </w:r>
      <w:r w:rsidRPr="004F5C5E">
        <w:rPr>
          <w:rFonts w:ascii="Helvetica" w:hAnsi="Helvetica"/>
        </w:rPr>
        <w:t xml:space="preserve"> to bring together a large number of experienced people </w:t>
      </w:r>
      <w:r w:rsidR="00DF6CF5" w:rsidRPr="004F5C5E">
        <w:rPr>
          <w:rFonts w:ascii="Helvetica" w:hAnsi="Helvetica"/>
        </w:rPr>
        <w:t>around a shared problem, shared labor, and shared insight, and translate</w:t>
      </w:r>
      <w:r w:rsidRPr="004F5C5E">
        <w:rPr>
          <w:rFonts w:ascii="Helvetica" w:hAnsi="Helvetica"/>
        </w:rPr>
        <w:t xml:space="preserve"> </w:t>
      </w:r>
      <w:r w:rsidR="00DF6CF5" w:rsidRPr="004F5C5E">
        <w:rPr>
          <w:rFonts w:ascii="Helvetica" w:hAnsi="Helvetica"/>
        </w:rPr>
        <w:t xml:space="preserve">them </w:t>
      </w:r>
      <w:r w:rsidRPr="004F5C5E">
        <w:rPr>
          <w:rFonts w:ascii="Helvetica" w:hAnsi="Helvetica"/>
        </w:rPr>
        <w:t xml:space="preserve">into positive, constructive action that we can </w:t>
      </w:r>
      <w:r w:rsidR="00DF6CF5" w:rsidRPr="004F5C5E">
        <w:rPr>
          <w:rFonts w:ascii="Helvetica" w:hAnsi="Helvetica"/>
        </w:rPr>
        <w:t>each take to improve cyber</w:t>
      </w:r>
      <w:r w:rsidR="00631860" w:rsidRPr="004F5C5E">
        <w:rPr>
          <w:rFonts w:ascii="Helvetica" w:hAnsi="Helvetica"/>
        </w:rPr>
        <w:t xml:space="preserve"> </w:t>
      </w:r>
      <w:r w:rsidR="00EA7B70" w:rsidRPr="004F5C5E">
        <w:rPr>
          <w:rFonts w:ascii="Helvetica" w:hAnsi="Helvetica"/>
        </w:rPr>
        <w:t>defense.</w:t>
      </w:r>
    </w:p>
    <w:p w14:paraId="6D393494" w14:textId="53DA449A" w:rsidR="000C185F" w:rsidRPr="004F5C5E" w:rsidRDefault="00EA7B70" w:rsidP="000C185F">
      <w:pPr>
        <w:pStyle w:val="Heading2"/>
        <w:pageBreakBefore/>
        <w:rPr>
          <w:rFonts w:ascii="Helvetica" w:hAnsi="Helvetica"/>
          <w:i/>
        </w:rPr>
      </w:pPr>
      <w:r w:rsidRPr="004F5C5E">
        <w:rPr>
          <w:rFonts w:ascii="Helvetica" w:hAnsi="Helvetica"/>
        </w:rPr>
        <w:lastRenderedPageBreak/>
        <w:t>Appendix A</w:t>
      </w:r>
      <w:r w:rsidR="000C185F" w:rsidRPr="004F5C5E">
        <w:rPr>
          <w:rFonts w:ascii="Helvetica" w:hAnsi="Helvetica"/>
        </w:rPr>
        <w:t>: The CIS Critical Security Controls (Version 6.</w:t>
      </w:r>
      <w:r w:rsidR="004E05A1" w:rsidRPr="004F5C5E">
        <w:rPr>
          <w:rFonts w:ascii="Helvetica" w:hAnsi="Helvetica"/>
        </w:rPr>
        <w:t>1</w:t>
      </w:r>
      <w:r w:rsidR="000C185F" w:rsidRPr="004F5C5E">
        <w:rPr>
          <w:rFonts w:ascii="Helvetica" w:hAnsi="Helvetica"/>
        </w:rPr>
        <w:t>)</w:t>
      </w:r>
    </w:p>
    <w:p w14:paraId="46A2F053" w14:textId="77777777" w:rsidR="000C185F" w:rsidRPr="004F5C5E" w:rsidRDefault="000C185F" w:rsidP="000C185F">
      <w:pPr>
        <w:rPr>
          <w:rFonts w:ascii="Helvetica" w:hAnsi="Helvetica"/>
        </w:rPr>
      </w:pPr>
    </w:p>
    <w:p w14:paraId="7E0451E2" w14:textId="77777777" w:rsidR="000C185F" w:rsidRPr="004F5C5E" w:rsidRDefault="000C185F" w:rsidP="000C185F">
      <w:pPr>
        <w:pStyle w:val="Heading3"/>
        <w:rPr>
          <w:rFonts w:ascii="Helvetica" w:hAnsi="Helvetica"/>
          <w:color w:val="auto"/>
        </w:rPr>
      </w:pPr>
      <w:r w:rsidRPr="004F5C5E">
        <w:rPr>
          <w:rFonts w:ascii="Helvetica" w:hAnsi="Helvetica"/>
          <w:color w:val="auto"/>
        </w:rPr>
        <w:t>CSC 1: Inventory of Authorized and Unauthorized Devices</w:t>
      </w:r>
    </w:p>
    <w:p w14:paraId="06C6574C" w14:textId="77777777" w:rsidR="000C185F" w:rsidRPr="004F5C5E" w:rsidRDefault="000C185F" w:rsidP="000C185F">
      <w:pPr>
        <w:pStyle w:val="Heading3"/>
        <w:rPr>
          <w:rFonts w:ascii="Helvetica" w:hAnsi="Helvetica"/>
          <w:color w:val="auto"/>
        </w:rPr>
      </w:pPr>
      <w:r w:rsidRPr="004F5C5E">
        <w:rPr>
          <w:rFonts w:ascii="Helvetica" w:hAnsi="Helvetica"/>
          <w:color w:val="auto"/>
        </w:rPr>
        <w:t>CSC 2: Inventory of Authorized and Unauthorized Software</w:t>
      </w:r>
    </w:p>
    <w:p w14:paraId="020FAC65" w14:textId="77777777" w:rsidR="000C185F" w:rsidRPr="004F5C5E" w:rsidRDefault="000C185F" w:rsidP="000C185F">
      <w:pPr>
        <w:pStyle w:val="Heading3"/>
        <w:rPr>
          <w:rFonts w:ascii="Helvetica" w:hAnsi="Helvetica"/>
          <w:color w:val="auto"/>
        </w:rPr>
      </w:pPr>
      <w:r w:rsidRPr="004F5C5E">
        <w:rPr>
          <w:rFonts w:ascii="Helvetica" w:hAnsi="Helvetica"/>
          <w:color w:val="auto"/>
        </w:rPr>
        <w:t>CSC 3: Secure Configuration of End user devices</w:t>
      </w:r>
    </w:p>
    <w:p w14:paraId="2E55517F" w14:textId="77777777" w:rsidR="000C185F" w:rsidRPr="004F5C5E" w:rsidRDefault="000C185F" w:rsidP="000C185F">
      <w:pPr>
        <w:pStyle w:val="Heading3"/>
        <w:rPr>
          <w:rFonts w:ascii="Helvetica" w:hAnsi="Helvetica"/>
          <w:color w:val="auto"/>
        </w:rPr>
      </w:pPr>
      <w:r w:rsidRPr="004F5C5E">
        <w:rPr>
          <w:rFonts w:ascii="Helvetica" w:hAnsi="Helvetica"/>
          <w:color w:val="auto"/>
        </w:rPr>
        <w:t>CSC 4: Continuous Vulnerability Assessment and Remediation</w:t>
      </w:r>
    </w:p>
    <w:p w14:paraId="1A242E76" w14:textId="77777777" w:rsidR="000C185F" w:rsidRPr="004F5C5E" w:rsidRDefault="000C185F" w:rsidP="000C185F">
      <w:pPr>
        <w:pStyle w:val="Heading3"/>
        <w:rPr>
          <w:rFonts w:ascii="Helvetica" w:hAnsi="Helvetica"/>
          <w:color w:val="auto"/>
        </w:rPr>
      </w:pPr>
      <w:r w:rsidRPr="004F5C5E">
        <w:rPr>
          <w:rFonts w:ascii="Helvetica" w:hAnsi="Helvetica"/>
          <w:color w:val="auto"/>
        </w:rPr>
        <w:t>CSC 5: Controlled Use of Administrative Privileges</w:t>
      </w:r>
    </w:p>
    <w:p w14:paraId="79172D9F" w14:textId="77777777" w:rsidR="000C185F" w:rsidRPr="004F5C5E" w:rsidRDefault="000C185F" w:rsidP="000C185F">
      <w:pPr>
        <w:pStyle w:val="Heading3"/>
        <w:rPr>
          <w:rFonts w:ascii="Helvetica" w:hAnsi="Helvetica"/>
          <w:color w:val="auto"/>
        </w:rPr>
      </w:pPr>
      <w:r w:rsidRPr="004F5C5E">
        <w:rPr>
          <w:rFonts w:ascii="Helvetica" w:hAnsi="Helvetica"/>
          <w:color w:val="auto"/>
        </w:rPr>
        <w:t>CSC 6: Maintenance, Monitoring, and Analysis of Audit Logs</w:t>
      </w:r>
    </w:p>
    <w:p w14:paraId="093E14EA" w14:textId="77777777" w:rsidR="000C185F" w:rsidRPr="004F5C5E" w:rsidRDefault="000C185F" w:rsidP="000C185F">
      <w:pPr>
        <w:pStyle w:val="Heading3"/>
        <w:rPr>
          <w:rFonts w:ascii="Helvetica" w:hAnsi="Helvetica"/>
          <w:color w:val="auto"/>
        </w:rPr>
      </w:pPr>
      <w:r w:rsidRPr="004F5C5E">
        <w:rPr>
          <w:rFonts w:ascii="Helvetica" w:hAnsi="Helvetica"/>
          <w:color w:val="auto"/>
        </w:rPr>
        <w:t>CSC 7: Email and Web Browser Protections</w:t>
      </w:r>
    </w:p>
    <w:p w14:paraId="2DB51B11" w14:textId="77777777" w:rsidR="000C185F" w:rsidRPr="004F5C5E" w:rsidRDefault="000C185F" w:rsidP="000C185F">
      <w:pPr>
        <w:pStyle w:val="Heading3"/>
        <w:rPr>
          <w:rFonts w:ascii="Helvetica" w:hAnsi="Helvetica"/>
          <w:color w:val="auto"/>
        </w:rPr>
      </w:pPr>
      <w:r w:rsidRPr="004F5C5E">
        <w:rPr>
          <w:rFonts w:ascii="Helvetica" w:hAnsi="Helvetica"/>
          <w:color w:val="auto"/>
        </w:rPr>
        <w:t>CSC 8: Malware Defense</w:t>
      </w:r>
    </w:p>
    <w:p w14:paraId="17DC2EA6" w14:textId="77777777" w:rsidR="000C185F" w:rsidRPr="004F5C5E" w:rsidRDefault="000C185F" w:rsidP="000C185F">
      <w:pPr>
        <w:pStyle w:val="Heading3"/>
        <w:rPr>
          <w:rFonts w:ascii="Helvetica" w:hAnsi="Helvetica"/>
          <w:color w:val="auto"/>
        </w:rPr>
      </w:pPr>
      <w:r w:rsidRPr="004F5C5E">
        <w:rPr>
          <w:rFonts w:ascii="Helvetica" w:hAnsi="Helvetica"/>
          <w:color w:val="auto"/>
        </w:rPr>
        <w:t>CSC 9: Limitation and Control of Network Ports, Protocols, and Service</w:t>
      </w:r>
    </w:p>
    <w:p w14:paraId="74F6571D" w14:textId="77777777" w:rsidR="000C185F" w:rsidRPr="004F5C5E" w:rsidRDefault="000C185F" w:rsidP="000C185F">
      <w:pPr>
        <w:pStyle w:val="Heading3"/>
        <w:rPr>
          <w:rFonts w:ascii="Helvetica" w:hAnsi="Helvetica"/>
          <w:color w:val="auto"/>
        </w:rPr>
      </w:pPr>
      <w:r w:rsidRPr="004F5C5E">
        <w:rPr>
          <w:rFonts w:ascii="Helvetica" w:hAnsi="Helvetica"/>
          <w:color w:val="auto"/>
        </w:rPr>
        <w:t>CSC 10: Data Recovery Capability</w:t>
      </w:r>
    </w:p>
    <w:p w14:paraId="2978F84F" w14:textId="77777777" w:rsidR="000C185F" w:rsidRPr="004F5C5E" w:rsidRDefault="000C185F" w:rsidP="000C185F">
      <w:pPr>
        <w:pStyle w:val="Heading3"/>
        <w:rPr>
          <w:rFonts w:ascii="Helvetica" w:hAnsi="Helvetica"/>
          <w:color w:val="auto"/>
        </w:rPr>
      </w:pPr>
      <w:r w:rsidRPr="004F5C5E">
        <w:rPr>
          <w:rFonts w:ascii="Helvetica" w:hAnsi="Helvetica"/>
          <w:color w:val="auto"/>
        </w:rPr>
        <w:t>CSC 11: Secure Configuration of Network Devices</w:t>
      </w:r>
    </w:p>
    <w:p w14:paraId="20DAC372" w14:textId="77777777" w:rsidR="000C185F" w:rsidRPr="004F5C5E" w:rsidRDefault="000C185F" w:rsidP="000C185F">
      <w:pPr>
        <w:pStyle w:val="Heading3"/>
        <w:rPr>
          <w:rFonts w:ascii="Helvetica" w:hAnsi="Helvetica"/>
          <w:color w:val="auto"/>
        </w:rPr>
      </w:pPr>
      <w:r w:rsidRPr="004F5C5E">
        <w:rPr>
          <w:rFonts w:ascii="Helvetica" w:hAnsi="Helvetica"/>
          <w:color w:val="auto"/>
        </w:rPr>
        <w:t>CSC 12: Boundary Defense</w:t>
      </w:r>
    </w:p>
    <w:p w14:paraId="0388B09A" w14:textId="77777777" w:rsidR="000C185F" w:rsidRPr="004F5C5E" w:rsidRDefault="000C185F" w:rsidP="000C185F">
      <w:pPr>
        <w:pStyle w:val="Heading3"/>
        <w:rPr>
          <w:rFonts w:ascii="Helvetica" w:hAnsi="Helvetica"/>
          <w:color w:val="auto"/>
        </w:rPr>
      </w:pPr>
      <w:r w:rsidRPr="004F5C5E">
        <w:rPr>
          <w:rFonts w:ascii="Helvetica" w:hAnsi="Helvetica"/>
          <w:color w:val="auto"/>
        </w:rPr>
        <w:t>CSC 13: Data Protection</w:t>
      </w:r>
    </w:p>
    <w:p w14:paraId="2DEBC2A9" w14:textId="77777777" w:rsidR="000C185F" w:rsidRPr="004F5C5E" w:rsidRDefault="000C185F" w:rsidP="000C185F">
      <w:pPr>
        <w:pStyle w:val="Heading3"/>
        <w:rPr>
          <w:rFonts w:ascii="Helvetica" w:hAnsi="Helvetica"/>
          <w:color w:val="auto"/>
        </w:rPr>
      </w:pPr>
      <w:r w:rsidRPr="004F5C5E">
        <w:rPr>
          <w:rFonts w:ascii="Helvetica" w:hAnsi="Helvetica"/>
          <w:color w:val="auto"/>
        </w:rPr>
        <w:t>CSC 14: Controlled Access Based on Need to Know</w:t>
      </w:r>
    </w:p>
    <w:p w14:paraId="4897A882" w14:textId="77777777" w:rsidR="000C185F" w:rsidRPr="004F5C5E" w:rsidRDefault="000C185F" w:rsidP="000C185F">
      <w:pPr>
        <w:pStyle w:val="Heading3"/>
        <w:rPr>
          <w:rFonts w:ascii="Helvetica" w:hAnsi="Helvetica"/>
          <w:color w:val="auto"/>
        </w:rPr>
      </w:pPr>
      <w:r w:rsidRPr="004F5C5E">
        <w:rPr>
          <w:rFonts w:ascii="Helvetica" w:hAnsi="Helvetica"/>
          <w:color w:val="auto"/>
        </w:rPr>
        <w:t>CSC 15: Wireless Access Control</w:t>
      </w:r>
    </w:p>
    <w:p w14:paraId="7D285844" w14:textId="77777777" w:rsidR="000C185F" w:rsidRPr="004F5C5E" w:rsidRDefault="000C185F" w:rsidP="000C185F">
      <w:pPr>
        <w:pStyle w:val="Heading3"/>
        <w:rPr>
          <w:rFonts w:ascii="Helvetica" w:hAnsi="Helvetica"/>
          <w:color w:val="auto"/>
        </w:rPr>
      </w:pPr>
      <w:r w:rsidRPr="004F5C5E">
        <w:rPr>
          <w:rFonts w:ascii="Helvetica" w:hAnsi="Helvetica"/>
          <w:color w:val="auto"/>
        </w:rPr>
        <w:t>CSC 16: Account Monitoring and Control</w:t>
      </w:r>
    </w:p>
    <w:p w14:paraId="0FCF2F21" w14:textId="77777777" w:rsidR="000C185F" w:rsidRPr="004F5C5E" w:rsidRDefault="000C185F" w:rsidP="000C185F">
      <w:pPr>
        <w:pStyle w:val="Heading3"/>
        <w:rPr>
          <w:rFonts w:ascii="Helvetica" w:hAnsi="Helvetica"/>
          <w:color w:val="auto"/>
        </w:rPr>
      </w:pPr>
      <w:r w:rsidRPr="004F5C5E">
        <w:rPr>
          <w:rFonts w:ascii="Helvetica" w:hAnsi="Helvetica"/>
          <w:color w:val="auto"/>
        </w:rPr>
        <w:t>CSC 17: Security Skills Assessment and Appropriate Training</w:t>
      </w:r>
    </w:p>
    <w:p w14:paraId="1A4FB35F" w14:textId="77777777" w:rsidR="000C185F" w:rsidRPr="004F5C5E" w:rsidRDefault="000C185F" w:rsidP="000C185F">
      <w:pPr>
        <w:pStyle w:val="Heading3"/>
        <w:rPr>
          <w:rFonts w:ascii="Helvetica" w:hAnsi="Helvetica"/>
          <w:color w:val="auto"/>
        </w:rPr>
      </w:pPr>
      <w:r w:rsidRPr="004F5C5E">
        <w:rPr>
          <w:rFonts w:ascii="Helvetica" w:hAnsi="Helvetica"/>
          <w:color w:val="auto"/>
        </w:rPr>
        <w:t>CSC 18: Application Software Security</w:t>
      </w:r>
    </w:p>
    <w:p w14:paraId="7EA107B1" w14:textId="77777777" w:rsidR="000C185F" w:rsidRPr="004F5C5E" w:rsidRDefault="000C185F" w:rsidP="000C185F">
      <w:pPr>
        <w:pStyle w:val="Heading3"/>
        <w:rPr>
          <w:rFonts w:ascii="Helvetica" w:hAnsi="Helvetica"/>
          <w:color w:val="auto"/>
        </w:rPr>
      </w:pPr>
      <w:r w:rsidRPr="004F5C5E">
        <w:rPr>
          <w:rFonts w:ascii="Helvetica" w:hAnsi="Helvetica"/>
          <w:color w:val="auto"/>
        </w:rPr>
        <w:t>CSC 19: Incident Response and Management</w:t>
      </w:r>
    </w:p>
    <w:p w14:paraId="20827E56" w14:textId="02B11CBF" w:rsidR="000C185F" w:rsidRPr="004F5C5E" w:rsidRDefault="000C185F" w:rsidP="000C185F">
      <w:pPr>
        <w:pStyle w:val="Heading3"/>
        <w:rPr>
          <w:rFonts w:ascii="Helvetica" w:hAnsi="Helvetica"/>
          <w:color w:val="auto"/>
        </w:rPr>
      </w:pPr>
      <w:r w:rsidRPr="004F5C5E">
        <w:rPr>
          <w:rFonts w:ascii="Helvetica" w:hAnsi="Helvetica"/>
          <w:color w:val="auto"/>
        </w:rPr>
        <w:t>CSC 20: Penetration Tests and Red Team Exercises</w:t>
      </w:r>
    </w:p>
    <w:p w14:paraId="0CC11103" w14:textId="53919545" w:rsidR="00AE7B8E" w:rsidRPr="004F5C5E" w:rsidRDefault="000C185F" w:rsidP="008A3922">
      <w:pPr>
        <w:pStyle w:val="Heading2"/>
        <w:pageBreakBefore/>
        <w:rPr>
          <w:rFonts w:ascii="Helvetica" w:hAnsi="Helvetica"/>
          <w:i/>
        </w:rPr>
      </w:pPr>
      <w:r w:rsidRPr="004F5C5E">
        <w:rPr>
          <w:rFonts w:ascii="Helvetica" w:hAnsi="Helvetica"/>
        </w:rPr>
        <w:lastRenderedPageBreak/>
        <w:t xml:space="preserve">Appendix </w:t>
      </w:r>
      <w:r w:rsidR="00EA7B70" w:rsidRPr="004F5C5E">
        <w:rPr>
          <w:rFonts w:ascii="Helvetica" w:hAnsi="Helvetica"/>
        </w:rPr>
        <w:t>B</w:t>
      </w:r>
      <w:r w:rsidR="00B76C20" w:rsidRPr="004F5C5E">
        <w:rPr>
          <w:rFonts w:ascii="Helvetica" w:hAnsi="Helvetica"/>
        </w:rPr>
        <w:t xml:space="preserve">: </w:t>
      </w:r>
      <w:r w:rsidR="00FF3D1D" w:rsidRPr="004F5C5E">
        <w:rPr>
          <w:rFonts w:ascii="Helvetica" w:hAnsi="Helvetica"/>
        </w:rPr>
        <w:t>Annotated References</w:t>
      </w:r>
    </w:p>
    <w:p w14:paraId="09AB99F0" w14:textId="77777777" w:rsidR="00705FB7" w:rsidRPr="004F5C5E" w:rsidRDefault="00705FB7" w:rsidP="00705FB7">
      <w:pPr>
        <w:rPr>
          <w:rFonts w:ascii="Helvetica" w:hAnsi="Helvetica"/>
        </w:rPr>
      </w:pPr>
    </w:p>
    <w:p w14:paraId="4B8030F9" w14:textId="77777777" w:rsidR="002C02A9" w:rsidRPr="004F5C5E" w:rsidRDefault="002C02A9" w:rsidP="00705FB7">
      <w:pPr>
        <w:rPr>
          <w:rFonts w:ascii="Helvetica" w:hAnsi="Helvetica"/>
        </w:rPr>
      </w:pPr>
    </w:p>
    <w:p w14:paraId="1ACE6D62" w14:textId="1C8E386A" w:rsidR="008246AE" w:rsidRPr="004F5C5E" w:rsidRDefault="00F74902" w:rsidP="008246AE">
      <w:pPr>
        <w:rPr>
          <w:rFonts w:ascii="Helvetica" w:hAnsi="Helvetica"/>
        </w:rPr>
      </w:pPr>
      <w:r w:rsidRPr="004F5C5E">
        <w:rPr>
          <w:rFonts w:ascii="Helvetica" w:hAnsi="Helvetica"/>
        </w:rPr>
        <w:t xml:space="preserve">1. </w:t>
      </w:r>
      <w:r w:rsidR="008246AE" w:rsidRPr="004F5C5E">
        <w:rPr>
          <w:rFonts w:ascii="Helvetica" w:hAnsi="Helvetica"/>
        </w:rPr>
        <w:t xml:space="preserve">E. M. Hutchins, M. J. </w:t>
      </w:r>
      <w:proofErr w:type="spellStart"/>
      <w:r w:rsidR="008246AE" w:rsidRPr="004F5C5E">
        <w:rPr>
          <w:rFonts w:ascii="Helvetica" w:hAnsi="Helvetica"/>
        </w:rPr>
        <w:t>Cloppert</w:t>
      </w:r>
      <w:proofErr w:type="spellEnd"/>
      <w:r w:rsidR="008246AE" w:rsidRPr="004F5C5E">
        <w:rPr>
          <w:rFonts w:ascii="Helvetica" w:hAnsi="Helvetica"/>
        </w:rPr>
        <w:t>, R. M. Amin, Lockheed Martin Corporation. “Intelligence-Driven Computer Network Defense Informed by Analysis of Adversary Campaigns and Intrusion Kill Chains”.</w:t>
      </w:r>
    </w:p>
    <w:p w14:paraId="7C47145A" w14:textId="77777777" w:rsidR="008246AE" w:rsidRPr="004F5C5E" w:rsidRDefault="008246AE" w:rsidP="008246AE">
      <w:pPr>
        <w:rPr>
          <w:rFonts w:ascii="Helvetica" w:hAnsi="Helvetica"/>
        </w:rPr>
      </w:pPr>
    </w:p>
    <w:p w14:paraId="4DE4B309" w14:textId="77777777" w:rsidR="008246AE" w:rsidRPr="004F5C5E" w:rsidRDefault="008246AE" w:rsidP="008246AE">
      <w:pPr>
        <w:ind w:left="360"/>
        <w:rPr>
          <w:rFonts w:ascii="Helvetica" w:hAnsi="Helvetica"/>
          <w:sz w:val="20"/>
          <w:szCs w:val="20"/>
        </w:rPr>
      </w:pPr>
      <w:r w:rsidRPr="004F5C5E">
        <w:rPr>
          <w:rFonts w:ascii="Helvetica" w:hAnsi="Helvetica"/>
          <w:sz w:val="20"/>
          <w:szCs w:val="20"/>
        </w:rPr>
        <w:t xml:space="preserve">A foundational work that developed the basic model of advanced attackers, often referenced in cybersecurity literature. Although its focus is on deep understanding of attackers, it also suggests the use of Courses </w:t>
      </w:r>
      <w:proofErr w:type="gramStart"/>
      <w:r w:rsidRPr="004F5C5E">
        <w:rPr>
          <w:rFonts w:ascii="Helvetica" w:hAnsi="Helvetica"/>
          <w:sz w:val="20"/>
          <w:szCs w:val="20"/>
        </w:rPr>
        <w:t>Of</w:t>
      </w:r>
      <w:proofErr w:type="gramEnd"/>
      <w:r w:rsidRPr="004F5C5E">
        <w:rPr>
          <w:rFonts w:ascii="Helvetica" w:hAnsi="Helvetica"/>
          <w:sz w:val="20"/>
          <w:szCs w:val="20"/>
        </w:rPr>
        <w:t xml:space="preserve"> Actions (COAs) from Department of Defense Joint Publication 3-13 (2006; now outdated): Detect, Deny, Disrupt, Degrade, Deceive, Destroy. </w:t>
      </w:r>
    </w:p>
    <w:p w14:paraId="59B5414D" w14:textId="77777777" w:rsidR="008246AE" w:rsidRPr="004F5C5E" w:rsidRDefault="008246AE" w:rsidP="00226599">
      <w:pPr>
        <w:rPr>
          <w:rFonts w:ascii="Helvetica" w:hAnsi="Helvetica"/>
        </w:rPr>
      </w:pPr>
    </w:p>
    <w:p w14:paraId="0D758B21" w14:textId="1716F57B" w:rsidR="00FF3D1D" w:rsidRPr="004F5C5E" w:rsidRDefault="00F74902" w:rsidP="00226599">
      <w:pPr>
        <w:rPr>
          <w:rFonts w:ascii="Helvetica" w:hAnsi="Helvetica"/>
          <w:b/>
          <w:sz w:val="20"/>
          <w:szCs w:val="20"/>
          <w:u w:val="single"/>
        </w:rPr>
      </w:pPr>
      <w:r w:rsidRPr="004F5C5E">
        <w:rPr>
          <w:rFonts w:ascii="Helvetica" w:hAnsi="Helvetica"/>
        </w:rPr>
        <w:t xml:space="preserve">2. </w:t>
      </w:r>
      <w:proofErr w:type="spellStart"/>
      <w:r w:rsidR="00705FB7" w:rsidRPr="004F5C5E">
        <w:rPr>
          <w:rFonts w:ascii="Helvetica" w:hAnsi="Helvetica"/>
        </w:rPr>
        <w:t>Invincea</w:t>
      </w:r>
      <w:proofErr w:type="spellEnd"/>
      <w:r w:rsidR="00705FB7" w:rsidRPr="004F5C5E">
        <w:rPr>
          <w:rFonts w:ascii="Helvetica" w:hAnsi="Helvetica"/>
        </w:rPr>
        <w:t xml:space="preserve">, Inc. (2015). </w:t>
      </w:r>
      <w:r w:rsidR="00217487" w:rsidRPr="004F5C5E">
        <w:rPr>
          <w:rFonts w:ascii="Helvetica" w:hAnsi="Helvetica"/>
        </w:rPr>
        <w:t>“</w:t>
      </w:r>
      <w:r w:rsidR="00FF3D1D" w:rsidRPr="004F5C5E">
        <w:rPr>
          <w:rFonts w:ascii="Helvetica" w:hAnsi="Helvetica"/>
        </w:rPr>
        <w:t>Know Your Adversary: An Adversary Model for Mastering Cyber Defense Strategies</w:t>
      </w:r>
      <w:r w:rsidR="00217487" w:rsidRPr="004F5C5E">
        <w:rPr>
          <w:rFonts w:ascii="Helvetica" w:hAnsi="Helvetica"/>
        </w:rPr>
        <w:t xml:space="preserve">”. </w:t>
      </w:r>
      <w:r w:rsidR="00807C31" w:rsidRPr="004F5C5E">
        <w:rPr>
          <w:rFonts w:ascii="Helvetica" w:hAnsi="Helvetica"/>
        </w:rPr>
        <w:t xml:space="preserve">[White Paper]. </w:t>
      </w:r>
      <w:r w:rsidR="00226599" w:rsidRPr="004F5C5E">
        <w:rPr>
          <w:rFonts w:ascii="Helvetica" w:hAnsi="Helvetica"/>
        </w:rPr>
        <w:t>Available (with registration</w:t>
      </w:r>
      <w:r w:rsidR="00226599" w:rsidRPr="004F5C5E">
        <w:rPr>
          <w:rFonts w:ascii="Helvetica" w:hAnsi="Helvetica"/>
          <w:b/>
          <w:sz w:val="20"/>
          <w:szCs w:val="20"/>
        </w:rPr>
        <w:t>):</w:t>
      </w:r>
      <w:r w:rsidR="00217487" w:rsidRPr="004F5C5E">
        <w:rPr>
          <w:rFonts w:ascii="Helvetica" w:hAnsi="Helvetica"/>
          <w:b/>
          <w:sz w:val="20"/>
          <w:szCs w:val="20"/>
        </w:rPr>
        <w:t xml:space="preserve"> </w:t>
      </w:r>
      <w:hyperlink r:id="rId34" w:history="1">
        <w:r w:rsidR="00306930" w:rsidRPr="004F5C5E">
          <w:rPr>
            <w:rStyle w:val="Hyperlink"/>
            <w:rFonts w:ascii="Helvetica" w:hAnsi="Helvetica"/>
            <w:b/>
            <w:sz w:val="20"/>
            <w:szCs w:val="20"/>
          </w:rPr>
          <w:t>http://www.invincea.com</w:t>
        </w:r>
      </w:hyperlink>
    </w:p>
    <w:p w14:paraId="1619733F" w14:textId="77777777" w:rsidR="00306930" w:rsidRPr="004F5C5E" w:rsidRDefault="00306930" w:rsidP="00487D85">
      <w:pPr>
        <w:pStyle w:val="ListParagraph"/>
        <w:numPr>
          <w:ilvl w:val="0"/>
          <w:numId w:val="0"/>
        </w:numPr>
        <w:ind w:left="720"/>
        <w:rPr>
          <w:rFonts w:ascii="Helvetica" w:hAnsi="Helvetica"/>
        </w:rPr>
      </w:pPr>
    </w:p>
    <w:p w14:paraId="1E7B7508" w14:textId="5A3CAB07" w:rsidR="00AA2195" w:rsidRPr="004F5C5E" w:rsidRDefault="00D3478D" w:rsidP="00487D85">
      <w:pPr>
        <w:ind w:left="360"/>
        <w:rPr>
          <w:rFonts w:ascii="Helvetica" w:hAnsi="Helvetica"/>
          <w:sz w:val="20"/>
          <w:szCs w:val="20"/>
        </w:rPr>
      </w:pPr>
      <w:r w:rsidRPr="004F5C5E">
        <w:rPr>
          <w:rFonts w:ascii="Helvetica" w:hAnsi="Helvetica"/>
          <w:sz w:val="20"/>
          <w:szCs w:val="20"/>
        </w:rPr>
        <w:t xml:space="preserve">This paper presents </w:t>
      </w:r>
      <w:r w:rsidR="00AA2195" w:rsidRPr="004F5C5E">
        <w:rPr>
          <w:rFonts w:ascii="Helvetica" w:hAnsi="Helvetica"/>
          <w:sz w:val="20"/>
          <w:szCs w:val="20"/>
        </w:rPr>
        <w:t xml:space="preserve">a comprehensive model with many elements in common with the CIS CAM. They add a couple of excellent refinements: </w:t>
      </w:r>
      <w:r w:rsidRPr="004F5C5E">
        <w:rPr>
          <w:rFonts w:ascii="Helvetica" w:hAnsi="Helvetica"/>
          <w:sz w:val="20"/>
          <w:szCs w:val="20"/>
        </w:rPr>
        <w:t>“Playbooks” for different type</w:t>
      </w:r>
      <w:r w:rsidR="00807C31" w:rsidRPr="004F5C5E">
        <w:rPr>
          <w:rFonts w:ascii="Helvetica" w:hAnsi="Helvetica"/>
          <w:sz w:val="20"/>
          <w:szCs w:val="20"/>
        </w:rPr>
        <w:t>s of attackers and defenders; and a notion of using the model for “game play” or simulation</w:t>
      </w:r>
      <w:r w:rsidRPr="004F5C5E">
        <w:rPr>
          <w:rFonts w:ascii="Helvetica" w:hAnsi="Helvetica"/>
          <w:sz w:val="20"/>
          <w:szCs w:val="20"/>
        </w:rPr>
        <w:t xml:space="preserve"> </w:t>
      </w:r>
      <w:r w:rsidR="00807C31" w:rsidRPr="004F5C5E">
        <w:rPr>
          <w:rFonts w:ascii="Helvetica" w:hAnsi="Helvetica"/>
          <w:sz w:val="20"/>
          <w:szCs w:val="20"/>
        </w:rPr>
        <w:t xml:space="preserve">matching defensive strategy against adversary tactics. </w:t>
      </w:r>
    </w:p>
    <w:p w14:paraId="3DFE964A" w14:textId="77777777" w:rsidR="00226599" w:rsidRPr="004F5C5E" w:rsidRDefault="00226599" w:rsidP="00226599">
      <w:pPr>
        <w:rPr>
          <w:rFonts w:ascii="Helvetica" w:hAnsi="Helvetica"/>
        </w:rPr>
      </w:pPr>
    </w:p>
    <w:p w14:paraId="3FD5F6CB" w14:textId="66D42149" w:rsidR="00D841D1" w:rsidRPr="004F5C5E" w:rsidRDefault="00F74902" w:rsidP="00226599">
      <w:pPr>
        <w:rPr>
          <w:rFonts w:ascii="Helvetica" w:hAnsi="Helvetica"/>
        </w:rPr>
      </w:pPr>
      <w:r w:rsidRPr="004F5C5E">
        <w:rPr>
          <w:rFonts w:ascii="Helvetica" w:hAnsi="Helvetica"/>
        </w:rPr>
        <w:t xml:space="preserve">3. </w:t>
      </w:r>
      <w:r w:rsidR="00226599" w:rsidRPr="004F5C5E">
        <w:rPr>
          <w:rFonts w:ascii="Helvetica" w:hAnsi="Helvetica"/>
        </w:rPr>
        <w:t xml:space="preserve">C. Sanders, </w:t>
      </w:r>
      <w:r w:rsidR="00705FB7" w:rsidRPr="004F5C5E">
        <w:rPr>
          <w:rFonts w:ascii="Helvetica" w:hAnsi="Helvetica"/>
        </w:rPr>
        <w:t>“</w:t>
      </w:r>
      <w:r w:rsidR="00D841D1" w:rsidRPr="004F5C5E">
        <w:rPr>
          <w:rFonts w:ascii="Helvetica" w:hAnsi="Helvetica"/>
        </w:rPr>
        <w:t xml:space="preserve">Making the </w:t>
      </w:r>
      <w:proofErr w:type="spellStart"/>
      <w:r w:rsidR="00D841D1" w:rsidRPr="004F5C5E">
        <w:rPr>
          <w:rFonts w:ascii="Helvetica" w:hAnsi="Helvetica"/>
        </w:rPr>
        <w:t>Mandiant</w:t>
      </w:r>
      <w:proofErr w:type="spellEnd"/>
      <w:r w:rsidR="00D841D1" w:rsidRPr="004F5C5E">
        <w:rPr>
          <w:rFonts w:ascii="Helvetica" w:hAnsi="Helvetica"/>
        </w:rPr>
        <w:t xml:space="preserve"> APT1 Report Actionable</w:t>
      </w:r>
      <w:r w:rsidR="00705FB7" w:rsidRPr="004F5C5E">
        <w:rPr>
          <w:rFonts w:ascii="Helvetica" w:hAnsi="Helvetica"/>
        </w:rPr>
        <w:t>”</w:t>
      </w:r>
      <w:r w:rsidR="00226599" w:rsidRPr="004F5C5E">
        <w:rPr>
          <w:rFonts w:ascii="Helvetica" w:hAnsi="Helvetica"/>
        </w:rPr>
        <w:t xml:space="preserve">. </w:t>
      </w:r>
      <w:r w:rsidR="00B1798F" w:rsidRPr="004F5C5E">
        <w:rPr>
          <w:rFonts w:ascii="Helvetica" w:hAnsi="Helvetica"/>
        </w:rPr>
        <w:t xml:space="preserve">[Blog posting]. </w:t>
      </w:r>
      <w:r w:rsidR="00226599" w:rsidRPr="004F5C5E">
        <w:rPr>
          <w:rFonts w:ascii="Helvetica" w:hAnsi="Helvetica"/>
        </w:rPr>
        <w:t xml:space="preserve">Available: </w:t>
      </w:r>
    </w:p>
    <w:p w14:paraId="5D040A8D" w14:textId="775B9607" w:rsidR="00BC7001" w:rsidRPr="004F5C5E" w:rsidRDefault="00DE3A9D" w:rsidP="00BC7001">
      <w:pPr>
        <w:rPr>
          <w:rFonts w:ascii="Helvetica" w:hAnsi="Helvetica" w:cs="Lucida Grande"/>
          <w:b/>
          <w:color w:val="000000"/>
          <w:sz w:val="20"/>
          <w:szCs w:val="20"/>
        </w:rPr>
      </w:pPr>
      <w:hyperlink r:id="rId35" w:history="1">
        <w:r w:rsidR="00BC7001" w:rsidRPr="004F5C5E">
          <w:rPr>
            <w:rStyle w:val="Hyperlink"/>
            <w:rFonts w:ascii="Helvetica" w:hAnsi="Helvetica" w:cs="Lucida Grande"/>
            <w:b/>
            <w:sz w:val="20"/>
            <w:szCs w:val="20"/>
          </w:rPr>
          <w:t>http://www.appliednsm.com/making-mandiant-apt1-report-actionable/</w:t>
        </w:r>
      </w:hyperlink>
    </w:p>
    <w:p w14:paraId="4B441AF5" w14:textId="77777777" w:rsidR="00BC7001" w:rsidRPr="004F5C5E" w:rsidRDefault="00BC7001" w:rsidP="00BC7001">
      <w:pPr>
        <w:ind w:left="360"/>
        <w:rPr>
          <w:rFonts w:ascii="Helvetica" w:hAnsi="Helvetica" w:cs="Lucida Grande"/>
          <w:b/>
          <w:color w:val="000000"/>
          <w:sz w:val="20"/>
          <w:szCs w:val="20"/>
        </w:rPr>
      </w:pPr>
    </w:p>
    <w:p w14:paraId="1BE28952" w14:textId="46A41715" w:rsidR="00BC7001" w:rsidRPr="004F5C5E" w:rsidRDefault="00BC7001" w:rsidP="00487D85">
      <w:pPr>
        <w:ind w:left="360"/>
        <w:rPr>
          <w:rFonts w:ascii="Helvetica" w:hAnsi="Helvetica"/>
        </w:rPr>
      </w:pPr>
      <w:r w:rsidRPr="004F5C5E">
        <w:rPr>
          <w:rFonts w:ascii="Helvetica" w:hAnsi="Helvetica"/>
          <w:sz w:val="20"/>
          <w:szCs w:val="20"/>
        </w:rPr>
        <w:t xml:space="preserve">The author describes a </w:t>
      </w:r>
      <w:r w:rsidR="004B02D1" w:rsidRPr="004F5C5E">
        <w:rPr>
          <w:rFonts w:ascii="Helvetica" w:hAnsi="Helvetica"/>
          <w:sz w:val="20"/>
          <w:szCs w:val="20"/>
        </w:rPr>
        <w:t xml:space="preserve">similar </w:t>
      </w:r>
      <w:r w:rsidRPr="004F5C5E">
        <w:rPr>
          <w:rFonts w:ascii="Helvetica" w:hAnsi="Helvetica"/>
          <w:sz w:val="20"/>
          <w:szCs w:val="20"/>
        </w:rPr>
        <w:t xml:space="preserve">model based on the </w:t>
      </w:r>
      <w:proofErr w:type="spellStart"/>
      <w:r w:rsidRPr="004F5C5E">
        <w:rPr>
          <w:rFonts w:ascii="Helvetica" w:hAnsi="Helvetica"/>
          <w:sz w:val="20"/>
          <w:szCs w:val="20"/>
        </w:rPr>
        <w:t>Mandiant</w:t>
      </w:r>
      <w:proofErr w:type="spellEnd"/>
      <w:r w:rsidRPr="004F5C5E">
        <w:rPr>
          <w:rFonts w:ascii="Helvetica" w:hAnsi="Helvetica"/>
          <w:sz w:val="20"/>
          <w:szCs w:val="20"/>
        </w:rPr>
        <w:t xml:space="preserve"> APT-1 report (instead of the Lockheed Martin Cyber Kill Chain)</w:t>
      </w:r>
      <w:r w:rsidR="004B02D1" w:rsidRPr="004F5C5E">
        <w:rPr>
          <w:rFonts w:ascii="Helvetica" w:hAnsi="Helvetica"/>
          <w:sz w:val="20"/>
          <w:szCs w:val="20"/>
        </w:rPr>
        <w:t xml:space="preserve">, and also using the COAs from DoD Joint Publication 3-13. This creates a “Course of Action” matrix which is populated with controls. </w:t>
      </w:r>
    </w:p>
    <w:p w14:paraId="4B112055" w14:textId="77777777" w:rsidR="00226599" w:rsidRPr="004F5C5E" w:rsidRDefault="00226599" w:rsidP="00226599">
      <w:pPr>
        <w:rPr>
          <w:rFonts w:ascii="Helvetica" w:hAnsi="Helvetica"/>
          <w:sz w:val="20"/>
          <w:szCs w:val="20"/>
        </w:rPr>
      </w:pPr>
    </w:p>
    <w:p w14:paraId="22A77CDF" w14:textId="730DD0CC" w:rsidR="00D841D1" w:rsidRPr="004F5C5E" w:rsidRDefault="00F74902" w:rsidP="00226599">
      <w:pPr>
        <w:rPr>
          <w:rFonts w:ascii="Helvetica" w:hAnsi="Helvetica"/>
          <w:b/>
          <w:shd w:val="clear" w:color="auto" w:fill="FFFFFF"/>
        </w:rPr>
      </w:pPr>
      <w:r w:rsidRPr="004F5C5E">
        <w:rPr>
          <w:rFonts w:ascii="Helvetica" w:hAnsi="Helvetica"/>
        </w:rPr>
        <w:t xml:space="preserve">4. </w:t>
      </w:r>
      <w:r w:rsidR="00226599" w:rsidRPr="004F5C5E">
        <w:rPr>
          <w:rFonts w:ascii="Helvetica" w:hAnsi="Helvetica"/>
        </w:rPr>
        <w:t xml:space="preserve">D. </w:t>
      </w:r>
      <w:proofErr w:type="spellStart"/>
      <w:r w:rsidR="00226599" w:rsidRPr="004F5C5E">
        <w:rPr>
          <w:rFonts w:ascii="Helvetica" w:hAnsi="Helvetica"/>
        </w:rPr>
        <w:t>Mechaber</w:t>
      </w:r>
      <w:proofErr w:type="spellEnd"/>
      <w:r w:rsidR="00226599" w:rsidRPr="004F5C5E">
        <w:rPr>
          <w:rFonts w:ascii="Helvetica" w:hAnsi="Helvetica"/>
        </w:rPr>
        <w:t xml:space="preserve">, </w:t>
      </w:r>
      <w:r w:rsidR="00705FB7" w:rsidRPr="004F5C5E">
        <w:rPr>
          <w:rFonts w:ascii="Helvetica" w:hAnsi="Helvetica"/>
        </w:rPr>
        <w:t>“</w:t>
      </w:r>
      <w:r w:rsidR="00D841D1" w:rsidRPr="004F5C5E">
        <w:rPr>
          <w:rFonts w:ascii="Helvetica" w:hAnsi="Helvetica"/>
        </w:rPr>
        <w:t>APT: How to Defend Your Network Against Advanced Persistent Threats</w:t>
      </w:r>
      <w:r w:rsidR="00705FB7" w:rsidRPr="004F5C5E">
        <w:rPr>
          <w:rFonts w:ascii="Helvetica" w:hAnsi="Helvetica"/>
        </w:rPr>
        <w:t>”</w:t>
      </w:r>
      <w:r w:rsidR="00B1798F" w:rsidRPr="004F5C5E">
        <w:rPr>
          <w:rFonts w:ascii="Helvetica" w:hAnsi="Helvetica"/>
        </w:rPr>
        <w:t xml:space="preserve">. Available: </w:t>
      </w:r>
      <w:r w:rsidR="00D841D1" w:rsidRPr="004F5C5E">
        <w:rPr>
          <w:rFonts w:ascii="Helvetica" w:hAnsi="Helvetica"/>
        </w:rPr>
        <w:t xml:space="preserve"> </w:t>
      </w:r>
      <w:hyperlink r:id="rId36" w:history="1">
        <w:r w:rsidR="001505E1" w:rsidRPr="004F5C5E">
          <w:rPr>
            <w:rStyle w:val="Hyperlink"/>
            <w:rFonts w:ascii="Helvetica" w:hAnsi="Helvetica" w:cs="Arial"/>
            <w:b/>
            <w:bCs/>
            <w:sz w:val="21"/>
            <w:szCs w:val="21"/>
            <w:shd w:val="clear" w:color="auto" w:fill="FFFFFF"/>
          </w:rPr>
          <w:t>http://www.tomsitpro.com/articles/IDS-Antil-Malware-IT_Security-e-crime-advanced_persistent_threats,2-438.html</w:t>
        </w:r>
      </w:hyperlink>
    </w:p>
    <w:p w14:paraId="70657CD3" w14:textId="77777777" w:rsidR="001505E1" w:rsidRPr="004F5C5E" w:rsidRDefault="001505E1" w:rsidP="001505E1">
      <w:pPr>
        <w:rPr>
          <w:rFonts w:ascii="Helvetica" w:hAnsi="Helvetica"/>
        </w:rPr>
      </w:pPr>
    </w:p>
    <w:p w14:paraId="20166A94" w14:textId="3B57CE38" w:rsidR="004B02D1" w:rsidRPr="004F5C5E" w:rsidRDefault="004B02D1" w:rsidP="00487D85">
      <w:pPr>
        <w:ind w:left="360"/>
        <w:rPr>
          <w:rFonts w:ascii="Helvetica" w:hAnsi="Helvetica"/>
        </w:rPr>
      </w:pPr>
      <w:r w:rsidRPr="004F5C5E">
        <w:rPr>
          <w:rFonts w:ascii="Helvetica" w:hAnsi="Helvetica"/>
          <w:sz w:val="20"/>
          <w:szCs w:val="20"/>
        </w:rPr>
        <w:t xml:space="preserve">This article uses the </w:t>
      </w:r>
      <w:proofErr w:type="spellStart"/>
      <w:r w:rsidRPr="004F5C5E">
        <w:rPr>
          <w:rFonts w:ascii="Helvetica" w:hAnsi="Helvetica"/>
          <w:sz w:val="20"/>
          <w:szCs w:val="20"/>
        </w:rPr>
        <w:t>Mandiant</w:t>
      </w:r>
      <w:proofErr w:type="spellEnd"/>
      <w:r w:rsidRPr="004F5C5E">
        <w:rPr>
          <w:rFonts w:ascii="Helvetica" w:hAnsi="Helvetica"/>
          <w:sz w:val="20"/>
          <w:szCs w:val="20"/>
        </w:rPr>
        <w:t xml:space="preserve"> APT-1 Report for its attacker model, but partitions defensive options into “Inhibit, Detect, Respond” (instead of the NIST Framework</w:t>
      </w:r>
      <w:r w:rsidR="000720C4" w:rsidRPr="004F5C5E">
        <w:rPr>
          <w:rFonts w:ascii="Helvetica" w:hAnsi="Helvetica"/>
          <w:sz w:val="20"/>
          <w:szCs w:val="20"/>
        </w:rPr>
        <w:t xml:space="preserve"> or </w:t>
      </w:r>
      <w:r w:rsidRPr="004F5C5E">
        <w:rPr>
          <w:rFonts w:ascii="Helvetica" w:hAnsi="Helvetica"/>
          <w:sz w:val="20"/>
          <w:szCs w:val="20"/>
        </w:rPr>
        <w:t xml:space="preserve">the DoD Joint Publication COAs, </w:t>
      </w:r>
      <w:proofErr w:type="spellStart"/>
      <w:r w:rsidRPr="004F5C5E">
        <w:rPr>
          <w:rFonts w:ascii="Helvetica" w:hAnsi="Helvetica"/>
          <w:sz w:val="20"/>
          <w:szCs w:val="20"/>
        </w:rPr>
        <w:t>etc</w:t>
      </w:r>
      <w:proofErr w:type="spellEnd"/>
      <w:r w:rsidRPr="004F5C5E">
        <w:rPr>
          <w:rFonts w:ascii="Helvetica" w:hAnsi="Helvetica"/>
          <w:sz w:val="20"/>
          <w:szCs w:val="20"/>
        </w:rPr>
        <w:t>).</w:t>
      </w:r>
    </w:p>
    <w:p w14:paraId="3CE9F8B0" w14:textId="77777777" w:rsidR="004B02D1" w:rsidRPr="004F5C5E" w:rsidRDefault="004B02D1" w:rsidP="004B02D1">
      <w:pPr>
        <w:pStyle w:val="ListParagraph"/>
        <w:numPr>
          <w:ilvl w:val="0"/>
          <w:numId w:val="0"/>
        </w:numPr>
        <w:ind w:left="720"/>
        <w:rPr>
          <w:rFonts w:ascii="Helvetica" w:hAnsi="Helvetica"/>
        </w:rPr>
      </w:pPr>
    </w:p>
    <w:p w14:paraId="548DA1B5" w14:textId="741015CC" w:rsidR="001505E1" w:rsidRPr="004F5C5E" w:rsidRDefault="00F74902" w:rsidP="001505E1">
      <w:pPr>
        <w:rPr>
          <w:rFonts w:ascii="Helvetica" w:hAnsi="Helvetica"/>
        </w:rPr>
      </w:pPr>
      <w:r w:rsidRPr="004F5C5E">
        <w:rPr>
          <w:rFonts w:ascii="Helvetica" w:hAnsi="Helvetica"/>
        </w:rPr>
        <w:t xml:space="preserve">5. </w:t>
      </w:r>
      <w:r w:rsidR="004B02D1" w:rsidRPr="004F5C5E">
        <w:rPr>
          <w:rFonts w:ascii="Helvetica" w:hAnsi="Helvetica"/>
        </w:rPr>
        <w:t xml:space="preserve">J. </w:t>
      </w:r>
      <w:proofErr w:type="spellStart"/>
      <w:r w:rsidR="004B02D1" w:rsidRPr="004F5C5E">
        <w:rPr>
          <w:rFonts w:ascii="Helvetica" w:hAnsi="Helvetica"/>
        </w:rPr>
        <w:t>Tarala</w:t>
      </w:r>
      <w:proofErr w:type="spellEnd"/>
      <w:r w:rsidR="004B02D1" w:rsidRPr="004F5C5E">
        <w:rPr>
          <w:rFonts w:ascii="Helvetica" w:hAnsi="Helvetica"/>
        </w:rPr>
        <w:t xml:space="preserve">, K. </w:t>
      </w:r>
      <w:proofErr w:type="spellStart"/>
      <w:r w:rsidR="004B02D1" w:rsidRPr="004F5C5E">
        <w:rPr>
          <w:rFonts w:ascii="Helvetica" w:hAnsi="Helvetica"/>
        </w:rPr>
        <w:t>Tarala</w:t>
      </w:r>
      <w:proofErr w:type="spellEnd"/>
      <w:r w:rsidR="004B02D1" w:rsidRPr="004F5C5E">
        <w:rPr>
          <w:rFonts w:ascii="Helvetica" w:hAnsi="Helvetica"/>
        </w:rPr>
        <w:t>, Enclave Security. “Open</w:t>
      </w:r>
      <w:r w:rsidR="001505E1" w:rsidRPr="004F5C5E">
        <w:rPr>
          <w:rFonts w:ascii="Helvetica" w:hAnsi="Helvetica"/>
        </w:rPr>
        <w:t xml:space="preserve"> Threat </w:t>
      </w:r>
      <w:r w:rsidR="004B02D1" w:rsidRPr="004F5C5E">
        <w:rPr>
          <w:rFonts w:ascii="Helvetica" w:hAnsi="Helvetica"/>
        </w:rPr>
        <w:t xml:space="preserve">Taxonomy”, Version 1.1, 2015. </w:t>
      </w:r>
      <w:r w:rsidR="00487D85" w:rsidRPr="004F5C5E">
        <w:rPr>
          <w:rFonts w:ascii="Helvetica" w:hAnsi="Helvetica"/>
        </w:rPr>
        <w:t xml:space="preserve">Available: </w:t>
      </w:r>
      <w:hyperlink r:id="rId37" w:history="1">
        <w:r w:rsidR="00487D85" w:rsidRPr="004F5C5E">
          <w:rPr>
            <w:rStyle w:val="Hyperlink"/>
            <w:rFonts w:ascii="Helvetica" w:hAnsi="Helvetica"/>
            <w:b/>
            <w:sz w:val="20"/>
            <w:szCs w:val="20"/>
          </w:rPr>
          <w:t>http://www.enclavesecurity.com/</w:t>
        </w:r>
      </w:hyperlink>
    </w:p>
    <w:p w14:paraId="0C16C8B6" w14:textId="77777777" w:rsidR="000D31EF" w:rsidRPr="004F5C5E" w:rsidRDefault="000D31EF" w:rsidP="001505E1">
      <w:pPr>
        <w:rPr>
          <w:rFonts w:ascii="Helvetica" w:hAnsi="Helvetica"/>
        </w:rPr>
      </w:pPr>
    </w:p>
    <w:p w14:paraId="72CC12A2" w14:textId="733C5304" w:rsidR="00487D85" w:rsidRPr="004F5C5E" w:rsidRDefault="00487D85" w:rsidP="00487D85">
      <w:pPr>
        <w:ind w:left="360"/>
        <w:rPr>
          <w:rFonts w:ascii="Helvetica" w:hAnsi="Helvetica"/>
          <w:sz w:val="20"/>
          <w:szCs w:val="20"/>
        </w:rPr>
      </w:pPr>
      <w:r w:rsidRPr="004F5C5E">
        <w:rPr>
          <w:rFonts w:ascii="Helvetica" w:hAnsi="Helvetica"/>
          <w:sz w:val="20"/>
          <w:szCs w:val="20"/>
        </w:rPr>
        <w:t xml:space="preserve">This is a community volunteer project to produce and maintain a “free, community driven, open source taxonomy of potential threats to information systems”.  This is not a model, but a way to comprehensively enumerate and organize the full range of threat actions that can affect information and systems, which can be used as input to decision models like the CIS CAM. </w:t>
      </w:r>
    </w:p>
    <w:p w14:paraId="19F3C06C" w14:textId="77777777" w:rsidR="00487D85" w:rsidRPr="004F5C5E" w:rsidRDefault="00487D85" w:rsidP="001505E1">
      <w:pPr>
        <w:rPr>
          <w:rFonts w:ascii="Helvetica" w:hAnsi="Helvetica"/>
        </w:rPr>
      </w:pPr>
    </w:p>
    <w:p w14:paraId="561083CF" w14:textId="28211E55" w:rsidR="008246AE" w:rsidRPr="004F5C5E" w:rsidRDefault="00F74902" w:rsidP="008246AE">
      <w:pPr>
        <w:rPr>
          <w:rFonts w:ascii="Helvetica" w:hAnsi="Helvetica"/>
        </w:rPr>
      </w:pPr>
      <w:r w:rsidRPr="004F5C5E">
        <w:rPr>
          <w:rFonts w:ascii="Helvetica" w:hAnsi="Helvetica"/>
        </w:rPr>
        <w:t xml:space="preserve">6. </w:t>
      </w:r>
      <w:r w:rsidR="008246AE" w:rsidRPr="004F5C5E">
        <w:rPr>
          <w:rFonts w:ascii="Helvetica" w:hAnsi="Helvetica"/>
        </w:rPr>
        <w:t xml:space="preserve">National Institute of Standards and Technology, “Framework for Improving Critical Infrastructure Cybersecurity, Version 1.0”, February 12, 2014. Available: </w:t>
      </w:r>
      <w:hyperlink r:id="rId38" w:history="1">
        <w:r w:rsidR="008246AE" w:rsidRPr="004F5C5E">
          <w:rPr>
            <w:rStyle w:val="Hyperlink"/>
            <w:rFonts w:ascii="Helvetica" w:hAnsi="Helvetica"/>
            <w:b/>
            <w:sz w:val="20"/>
            <w:szCs w:val="20"/>
          </w:rPr>
          <w:t>http://www.nist.gov/cyberframework/</w:t>
        </w:r>
      </w:hyperlink>
    </w:p>
    <w:p w14:paraId="529D6E52" w14:textId="77777777" w:rsidR="008246AE" w:rsidRPr="004F5C5E" w:rsidRDefault="008246AE" w:rsidP="008246AE">
      <w:pPr>
        <w:rPr>
          <w:rFonts w:ascii="Helvetica" w:hAnsi="Helvetica"/>
        </w:rPr>
      </w:pPr>
    </w:p>
    <w:p w14:paraId="7C9E1C9F" w14:textId="214D0FAB" w:rsidR="008246AE" w:rsidRPr="004F5C5E" w:rsidRDefault="00F74902" w:rsidP="008246AE">
      <w:pPr>
        <w:rPr>
          <w:rFonts w:ascii="Helvetica" w:hAnsi="Helvetica"/>
        </w:rPr>
      </w:pPr>
      <w:r w:rsidRPr="004F5C5E">
        <w:rPr>
          <w:rFonts w:ascii="Helvetica" w:hAnsi="Helvetica"/>
        </w:rPr>
        <w:t xml:space="preserve">7. </w:t>
      </w:r>
      <w:r w:rsidR="008246AE" w:rsidRPr="004F5C5E">
        <w:rPr>
          <w:rFonts w:ascii="Helvetica" w:hAnsi="Helvetica"/>
        </w:rPr>
        <w:t>The Center for Internet Security, “The CIS Critical Security Controls for Effective Cyber Defense, Version 6.</w:t>
      </w:r>
      <w:r w:rsidR="00A05F5A" w:rsidRPr="004F5C5E">
        <w:rPr>
          <w:rFonts w:ascii="Helvetica" w:hAnsi="Helvetica"/>
        </w:rPr>
        <w:t>1</w:t>
      </w:r>
      <w:r w:rsidR="008246AE" w:rsidRPr="004F5C5E">
        <w:rPr>
          <w:rFonts w:ascii="Helvetica" w:hAnsi="Helvetica"/>
        </w:rPr>
        <w:t>”. Available (with registration</w:t>
      </w:r>
      <w:r w:rsidR="008246AE" w:rsidRPr="004F5C5E">
        <w:rPr>
          <w:rFonts w:ascii="Helvetica" w:hAnsi="Helvetica"/>
          <w:b/>
          <w:sz w:val="20"/>
          <w:szCs w:val="20"/>
        </w:rPr>
        <w:t xml:space="preserve">):  </w:t>
      </w:r>
      <w:hyperlink r:id="rId39" w:history="1">
        <w:r w:rsidR="008246AE" w:rsidRPr="004F5C5E">
          <w:rPr>
            <w:rStyle w:val="Hyperlink"/>
            <w:rFonts w:ascii="Helvetica" w:hAnsi="Helvetica"/>
            <w:b/>
            <w:sz w:val="20"/>
            <w:szCs w:val="20"/>
          </w:rPr>
          <w:t>http://www.cisecurity.org</w:t>
        </w:r>
      </w:hyperlink>
    </w:p>
    <w:p w14:paraId="58BD01FC" w14:textId="77777777" w:rsidR="008246AE" w:rsidRPr="004F5C5E" w:rsidRDefault="008246AE" w:rsidP="008246AE">
      <w:pPr>
        <w:rPr>
          <w:rFonts w:ascii="Helvetica" w:hAnsi="Helvetica"/>
        </w:rPr>
      </w:pPr>
    </w:p>
    <w:p w14:paraId="423067F2" w14:textId="77777777" w:rsidR="008246AE" w:rsidRPr="004F5C5E" w:rsidRDefault="008246AE" w:rsidP="001505E1">
      <w:pPr>
        <w:rPr>
          <w:rFonts w:ascii="Helvetica" w:hAnsi="Helvetica"/>
        </w:rPr>
      </w:pPr>
    </w:p>
    <w:p w14:paraId="7B67DD46" w14:textId="77777777" w:rsidR="008246AE" w:rsidRPr="004F5C5E" w:rsidRDefault="008246AE" w:rsidP="005606A3">
      <w:pPr>
        <w:rPr>
          <w:rFonts w:ascii="Helvetica" w:hAnsi="Helvetica"/>
        </w:rPr>
      </w:pPr>
    </w:p>
    <w:p w14:paraId="07FB6BC2" w14:textId="1676F52D" w:rsidR="005606A3" w:rsidRPr="004F5C5E" w:rsidRDefault="00F74902" w:rsidP="005606A3">
      <w:pPr>
        <w:rPr>
          <w:rFonts w:ascii="Helvetica" w:hAnsi="Helvetica"/>
          <w:b/>
          <w:sz w:val="20"/>
          <w:szCs w:val="20"/>
          <w:lang w:val="en"/>
        </w:rPr>
      </w:pPr>
      <w:r w:rsidRPr="004F5C5E">
        <w:rPr>
          <w:rFonts w:ascii="Helvetica" w:hAnsi="Helvetica"/>
        </w:rPr>
        <w:t xml:space="preserve">8. </w:t>
      </w:r>
      <w:r w:rsidR="000D31EF" w:rsidRPr="004F5C5E">
        <w:rPr>
          <w:rFonts w:ascii="Helvetica" w:hAnsi="Helvetica"/>
        </w:rPr>
        <w:t xml:space="preserve">MITRE ATT&amp;CK </w:t>
      </w:r>
      <w:r w:rsidR="005606A3" w:rsidRPr="004F5C5E">
        <w:rPr>
          <w:rFonts w:ascii="Helvetica" w:hAnsi="Helvetica"/>
        </w:rPr>
        <w:t>Matrix, MITRE Corporation, “</w:t>
      </w:r>
      <w:r w:rsidR="005606A3" w:rsidRPr="004F5C5E">
        <w:rPr>
          <w:rFonts w:ascii="Helvetica" w:hAnsi="Helvetica"/>
          <w:lang w:val="en"/>
        </w:rPr>
        <w:t xml:space="preserve">Adversarial Tactics, Techniques, and Common Knowledge. [Web Site]. Available: </w:t>
      </w:r>
      <w:hyperlink r:id="rId40" w:history="1">
        <w:r w:rsidR="005606A3" w:rsidRPr="004F5C5E">
          <w:rPr>
            <w:rStyle w:val="Hyperlink"/>
            <w:rFonts w:ascii="Helvetica" w:hAnsi="Helvetica"/>
            <w:b/>
            <w:sz w:val="20"/>
            <w:szCs w:val="20"/>
            <w:lang w:val="en"/>
          </w:rPr>
          <w:t>https://attack.mitre.org/wiki/Main_Page</w:t>
        </w:r>
      </w:hyperlink>
    </w:p>
    <w:p w14:paraId="486A31B2" w14:textId="77777777" w:rsidR="005606A3" w:rsidRPr="004F5C5E" w:rsidRDefault="005606A3" w:rsidP="005606A3">
      <w:pPr>
        <w:rPr>
          <w:rFonts w:ascii="Helvetica" w:hAnsi="Helvetica"/>
          <w:lang w:val="en"/>
        </w:rPr>
      </w:pPr>
    </w:p>
    <w:p w14:paraId="7937961B" w14:textId="232D75AA" w:rsidR="005606A3" w:rsidRPr="004F5C5E" w:rsidRDefault="005606A3" w:rsidP="005606A3">
      <w:pPr>
        <w:ind w:left="720"/>
        <w:rPr>
          <w:rFonts w:ascii="Helvetica" w:hAnsi="Helvetica"/>
          <w:sz w:val="20"/>
          <w:szCs w:val="20"/>
        </w:rPr>
      </w:pPr>
      <w:r w:rsidRPr="004F5C5E">
        <w:rPr>
          <w:rFonts w:ascii="Helvetica" w:hAnsi="Helvetica"/>
          <w:sz w:val="20"/>
          <w:szCs w:val="20"/>
          <w:shd w:val="clear" w:color="auto" w:fill="FFFFFF"/>
        </w:rPr>
        <w:t>This is a “model and framework for describing the actions an adversary may take while operating within an enterprise network. </w:t>
      </w:r>
      <w:proofErr w:type="gramStart"/>
      <w:r w:rsidRPr="004F5C5E">
        <w:rPr>
          <w:rFonts w:ascii="Helvetica" w:hAnsi="Helvetica"/>
          <w:sz w:val="20"/>
          <w:szCs w:val="20"/>
          <w:shd w:val="clear" w:color="auto" w:fill="FFFFFF"/>
        </w:rPr>
        <w:t>“  From</w:t>
      </w:r>
      <w:proofErr w:type="gramEnd"/>
      <w:r w:rsidRPr="004F5C5E">
        <w:rPr>
          <w:rFonts w:ascii="Helvetica" w:hAnsi="Helvetica"/>
          <w:sz w:val="20"/>
          <w:szCs w:val="20"/>
          <w:shd w:val="clear" w:color="auto" w:fill="FFFFFF"/>
        </w:rPr>
        <w:t xml:space="preserve"> the point of initial exploitation onwards (“the right of Boom”), it lists </w:t>
      </w:r>
      <w:r w:rsidR="001A6F3C" w:rsidRPr="004F5C5E">
        <w:rPr>
          <w:rFonts w:ascii="Helvetica" w:hAnsi="Helvetica"/>
          <w:sz w:val="20"/>
          <w:szCs w:val="20"/>
          <w:shd w:val="clear" w:color="auto" w:fill="FFFFFF"/>
        </w:rPr>
        <w:t xml:space="preserve">the attackers basic </w:t>
      </w:r>
      <w:r w:rsidR="001A6F3C" w:rsidRPr="004F5C5E">
        <w:rPr>
          <w:rFonts w:ascii="Helvetica" w:hAnsi="Helvetica"/>
          <w:i/>
          <w:sz w:val="20"/>
          <w:szCs w:val="20"/>
          <w:shd w:val="clear" w:color="auto" w:fill="FFFFFF"/>
        </w:rPr>
        <w:t>tactics</w:t>
      </w:r>
      <w:r w:rsidR="001A6F3C" w:rsidRPr="004F5C5E">
        <w:rPr>
          <w:rFonts w:ascii="Helvetica" w:hAnsi="Helvetica"/>
          <w:sz w:val="20"/>
          <w:szCs w:val="20"/>
          <w:shd w:val="clear" w:color="auto" w:fill="FFFFFF"/>
        </w:rPr>
        <w:t xml:space="preserve"> (derived from the Lockheed Martin Cyber Kill Chain) and then lists </w:t>
      </w:r>
      <w:r w:rsidRPr="004F5C5E">
        <w:rPr>
          <w:rFonts w:ascii="Helvetica" w:hAnsi="Helvetica"/>
          <w:sz w:val="20"/>
          <w:szCs w:val="20"/>
          <w:shd w:val="clear" w:color="auto" w:fill="FFFFFF"/>
        </w:rPr>
        <w:t xml:space="preserve">in very specific detail the </w:t>
      </w:r>
      <w:r w:rsidRPr="004F5C5E">
        <w:rPr>
          <w:rFonts w:ascii="Helvetica" w:hAnsi="Helvetica"/>
          <w:i/>
          <w:sz w:val="20"/>
          <w:szCs w:val="20"/>
          <w:shd w:val="clear" w:color="auto" w:fill="FFFFFF"/>
        </w:rPr>
        <w:t>techniques</w:t>
      </w:r>
      <w:r w:rsidRPr="004F5C5E">
        <w:rPr>
          <w:rFonts w:ascii="Helvetica" w:hAnsi="Helvetica"/>
          <w:sz w:val="20"/>
          <w:szCs w:val="20"/>
          <w:shd w:val="clear" w:color="auto" w:fill="FFFFFF"/>
        </w:rPr>
        <w:t xml:space="preserve"> used by attackers (e.g., “Pass the Hash”, </w:t>
      </w:r>
      <w:r w:rsidR="001A6F3C" w:rsidRPr="004F5C5E">
        <w:rPr>
          <w:rFonts w:ascii="Helvetica" w:hAnsi="Helvetica"/>
          <w:sz w:val="20"/>
          <w:szCs w:val="20"/>
          <w:shd w:val="clear" w:color="auto" w:fill="FFFFFF"/>
        </w:rPr>
        <w:t xml:space="preserve">Indicator removal from tools) in support of those tactics. </w:t>
      </w:r>
      <w:r w:rsidRPr="004F5C5E">
        <w:rPr>
          <w:rFonts w:ascii="Helvetica" w:hAnsi="Helvetica"/>
          <w:sz w:val="20"/>
          <w:szCs w:val="20"/>
          <w:shd w:val="clear" w:color="auto" w:fill="FFFFFF"/>
        </w:rPr>
        <w:t xml:space="preserve"> </w:t>
      </w:r>
      <w:r w:rsidR="001A6F3C" w:rsidRPr="004F5C5E">
        <w:rPr>
          <w:rFonts w:ascii="Helvetica" w:hAnsi="Helvetica"/>
          <w:sz w:val="20"/>
          <w:szCs w:val="20"/>
          <w:shd w:val="clear" w:color="auto" w:fill="FFFFFF"/>
        </w:rPr>
        <w:t xml:space="preserve">This can provide much finer ability to assess specific defensive tools against attacker techniques. </w:t>
      </w:r>
    </w:p>
    <w:p w14:paraId="1682DA30" w14:textId="77777777" w:rsidR="005606A3" w:rsidRPr="004F5C5E" w:rsidRDefault="005606A3" w:rsidP="008D066D">
      <w:pPr>
        <w:rPr>
          <w:rFonts w:ascii="Helvetica" w:hAnsi="Helvetica"/>
          <w:b/>
          <w:sz w:val="20"/>
          <w:szCs w:val="20"/>
          <w:lang w:val="en"/>
        </w:rPr>
      </w:pPr>
    </w:p>
    <w:p w14:paraId="023D2377" w14:textId="2EA9CF24" w:rsidR="009E7C1F" w:rsidRPr="004F5C5E" w:rsidRDefault="009E7C1F">
      <w:pPr>
        <w:rPr>
          <w:rFonts w:ascii="Helvetica" w:hAnsi="Helvetica"/>
          <w:b/>
          <w:bCs/>
          <w:sz w:val="20"/>
          <w:szCs w:val="20"/>
          <w:lang w:val="en"/>
        </w:rPr>
      </w:pPr>
      <w:r w:rsidRPr="004F5C5E">
        <w:rPr>
          <w:rFonts w:ascii="Helvetica" w:hAnsi="Helvetica"/>
          <w:lang w:val="en"/>
        </w:rPr>
        <w:t xml:space="preserve">9. The Verizon Data Breach Investigations Report. Available (with registration): </w:t>
      </w:r>
      <w:hyperlink r:id="rId41" w:history="1">
        <w:r w:rsidR="00A15AD2" w:rsidRPr="004F5C5E">
          <w:rPr>
            <w:rStyle w:val="Hyperlink"/>
            <w:rFonts w:ascii="Helvetica" w:hAnsi="Helvetica"/>
            <w:b/>
            <w:bCs/>
            <w:sz w:val="20"/>
            <w:szCs w:val="20"/>
            <w:lang w:val="en"/>
          </w:rPr>
          <w:t>http://www.verizonenterprise.com/DBIR/</w:t>
        </w:r>
      </w:hyperlink>
    </w:p>
    <w:p w14:paraId="437C669A" w14:textId="77777777" w:rsidR="00A15AD2" w:rsidRPr="004F5C5E" w:rsidRDefault="00A15AD2">
      <w:pPr>
        <w:rPr>
          <w:rFonts w:ascii="Helvetica" w:hAnsi="Helvetica"/>
          <w:lang w:val="en"/>
        </w:rPr>
      </w:pPr>
    </w:p>
    <w:p w14:paraId="16790993" w14:textId="77777777" w:rsidR="00A15AD2" w:rsidRPr="004F5C5E" w:rsidRDefault="00A15AD2">
      <w:pPr>
        <w:rPr>
          <w:rFonts w:ascii="Helvetica" w:hAnsi="Helvetica"/>
          <w:lang w:val="en"/>
        </w:rPr>
      </w:pPr>
    </w:p>
    <w:p w14:paraId="2D014B43" w14:textId="56EAC88D" w:rsidR="005606A3" w:rsidRPr="004F5C5E" w:rsidRDefault="00DF42CF">
      <w:pPr>
        <w:rPr>
          <w:rFonts w:ascii="Helvetica" w:hAnsi="Helvetica"/>
          <w:lang w:val="en"/>
        </w:rPr>
      </w:pPr>
      <w:r w:rsidRPr="004F5C5E">
        <w:rPr>
          <w:rFonts w:ascii="Helvetica" w:hAnsi="Helvetica"/>
          <w:lang w:val="en"/>
        </w:rPr>
        <w:t xml:space="preserve">NOTE: In addition to the specific references above, we gratefully acknowledge the ideas, feedback, and insight received from numerous people across the industry and government. </w:t>
      </w:r>
    </w:p>
    <w:p w14:paraId="5361A3C1" w14:textId="77777777" w:rsidR="005606A3" w:rsidRPr="004F5C5E" w:rsidRDefault="005606A3" w:rsidP="005606A3">
      <w:pPr>
        <w:shd w:val="clear" w:color="auto" w:fill="F9F9F9"/>
        <w:spacing w:line="336" w:lineRule="atLeast"/>
        <w:rPr>
          <w:rFonts w:ascii="Helvetica" w:hAnsi="Helvetica"/>
          <w:color w:val="252525"/>
          <w:sz w:val="20"/>
          <w:szCs w:val="20"/>
          <w:lang w:val="en"/>
        </w:rPr>
      </w:pPr>
    </w:p>
    <w:p w14:paraId="611E9A9F" w14:textId="48067DA5" w:rsidR="000D31EF" w:rsidRPr="004F5C5E" w:rsidRDefault="000D31EF" w:rsidP="001505E1">
      <w:pPr>
        <w:rPr>
          <w:rFonts w:ascii="Helvetica" w:hAnsi="Helvetica"/>
        </w:rPr>
      </w:pPr>
    </w:p>
    <w:p w14:paraId="25B044A3" w14:textId="77777777" w:rsidR="00D841D1" w:rsidRPr="004F5C5E" w:rsidRDefault="00D841D1" w:rsidP="008E133A">
      <w:pPr>
        <w:rPr>
          <w:rFonts w:ascii="Helvetica" w:hAnsi="Helvetica"/>
        </w:rPr>
      </w:pPr>
    </w:p>
    <w:sectPr w:rsidR="00D841D1" w:rsidRPr="004F5C5E" w:rsidSect="00CE7E9C">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74890" w14:textId="77777777" w:rsidR="00DE3A9D" w:rsidRDefault="00DE3A9D" w:rsidP="006A3A98">
      <w:r>
        <w:separator/>
      </w:r>
    </w:p>
  </w:endnote>
  <w:endnote w:type="continuationSeparator" w:id="0">
    <w:p w14:paraId="51F480DF" w14:textId="77777777" w:rsidR="00DE3A9D" w:rsidRDefault="00DE3A9D" w:rsidP="006A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925463" w14:textId="77777777" w:rsidR="000C64FC" w:rsidRDefault="000C64FC" w:rsidP="009B413E">
    <w:pPr>
      <w:pStyle w:val="Footer"/>
      <w:framePr w:wrap="around" w:vAnchor="text" w:hAnchor="margin" w:xAlign="right" w:y="1"/>
      <w:rPr>
        <w:rStyle w:val="PageNumber"/>
        <w:rFonts w:asciiTheme="minorHAnsi" w:eastAsiaTheme="minorEastAsia" w:hAnsiTheme="minorHAnsi" w:cstheme="minorBidi"/>
      </w:rPr>
    </w:pPr>
    <w:r>
      <w:rPr>
        <w:rStyle w:val="PageNumber"/>
      </w:rPr>
      <w:fldChar w:fldCharType="begin"/>
    </w:r>
    <w:r>
      <w:rPr>
        <w:rStyle w:val="PageNumber"/>
      </w:rPr>
      <w:instrText xml:space="preserve">PAGE  </w:instrText>
    </w:r>
    <w:r>
      <w:rPr>
        <w:rStyle w:val="PageNumber"/>
      </w:rPr>
      <w:fldChar w:fldCharType="end"/>
    </w:r>
  </w:p>
  <w:p w14:paraId="11BC2559" w14:textId="77777777" w:rsidR="000C64FC" w:rsidRPr="00C01235" w:rsidRDefault="000C64FC" w:rsidP="00B76C20">
    <w:pPr>
      <w:pStyle w:val="Footer"/>
      <w:ind w:right="360"/>
    </w:pPr>
    <w:r w:rsidRPr="0077604F">
      <w:rPr>
        <w:color w:val="FF0000"/>
      </w:rPr>
      <w:t>UNCLASSIFIED//FOR OFFICIAL USE ONLY</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747AB8" w14:textId="77777777" w:rsidR="000C64FC" w:rsidRDefault="000C64FC" w:rsidP="009B413E">
    <w:pPr>
      <w:pStyle w:val="Footer"/>
      <w:framePr w:wrap="around" w:vAnchor="text" w:hAnchor="margin" w:xAlign="right" w:y="1"/>
      <w:rPr>
        <w:rStyle w:val="PageNumber"/>
        <w:rFonts w:asciiTheme="minorHAnsi" w:eastAsiaTheme="minorEastAsia" w:hAnsiTheme="minorHAnsi" w:cstheme="minorBidi"/>
      </w:rPr>
    </w:pPr>
    <w:r>
      <w:rPr>
        <w:rStyle w:val="PageNumber"/>
      </w:rPr>
      <w:fldChar w:fldCharType="begin"/>
    </w:r>
    <w:r>
      <w:rPr>
        <w:rStyle w:val="PageNumber"/>
      </w:rPr>
      <w:instrText xml:space="preserve">PAGE  </w:instrText>
    </w:r>
    <w:r>
      <w:rPr>
        <w:rStyle w:val="PageNumber"/>
      </w:rPr>
      <w:fldChar w:fldCharType="separate"/>
    </w:r>
    <w:r w:rsidR="00621EEC">
      <w:rPr>
        <w:rStyle w:val="PageNumber"/>
        <w:noProof/>
      </w:rPr>
      <w:t>2</w:t>
    </w:r>
    <w:r>
      <w:rPr>
        <w:rStyle w:val="PageNumber"/>
      </w:rPr>
      <w:fldChar w:fldCharType="end"/>
    </w:r>
  </w:p>
  <w:p w14:paraId="1594B77E" w14:textId="77777777" w:rsidR="000C64FC" w:rsidRDefault="000C64FC" w:rsidP="00B76C20">
    <w:pPr>
      <w:pStyle w:val="Footer"/>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DEF71D" w14:textId="77777777" w:rsidR="000C64FC" w:rsidRDefault="000C64FC" w:rsidP="009B413E">
    <w:pPr>
      <w:pStyle w:val="Footer"/>
      <w:framePr w:wrap="around" w:vAnchor="text" w:hAnchor="margin" w:xAlign="center" w:y="1"/>
      <w:rPr>
        <w:rStyle w:val="PageNumber"/>
        <w:rFonts w:asciiTheme="minorHAnsi" w:eastAsiaTheme="minorEastAsia" w:hAnsiTheme="minorHAnsi" w:cstheme="minorBidi"/>
      </w:rPr>
    </w:pPr>
    <w:r>
      <w:rPr>
        <w:rStyle w:val="PageNumber"/>
      </w:rPr>
      <w:fldChar w:fldCharType="begin"/>
    </w:r>
    <w:r>
      <w:rPr>
        <w:rStyle w:val="PageNumber"/>
      </w:rPr>
      <w:instrText xml:space="preserve">PAGE  </w:instrText>
    </w:r>
    <w:r>
      <w:rPr>
        <w:rStyle w:val="PageNumber"/>
      </w:rPr>
      <w:fldChar w:fldCharType="end"/>
    </w:r>
  </w:p>
  <w:p w14:paraId="62BB18C2" w14:textId="77777777" w:rsidR="000C64FC" w:rsidRPr="00C01235" w:rsidRDefault="000C64FC" w:rsidP="00B76C20">
    <w:pPr>
      <w:pStyle w:val="Footer"/>
    </w:pPr>
    <w:r w:rsidRPr="0077604F">
      <w:rPr>
        <w:color w:val="FF0000"/>
      </w:rPr>
      <w:t>UNCLASSIFIED//FOR OFFICIAL USE ONLY</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C00BAF" w14:textId="77777777" w:rsidR="000C64FC" w:rsidRDefault="000C64FC" w:rsidP="00B76C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5DEE">
      <w:rPr>
        <w:rStyle w:val="PageNumber"/>
        <w:noProof/>
      </w:rPr>
      <w:t>2</w:t>
    </w:r>
    <w:r>
      <w:rPr>
        <w:rStyle w:val="PageNumber"/>
      </w:rPr>
      <w:fldChar w:fldCharType="end"/>
    </w:r>
  </w:p>
  <w:p w14:paraId="458D17A9" w14:textId="77777777" w:rsidR="000C64FC" w:rsidRDefault="000C64FC">
    <w:pPr>
      <w:pStyle w:val="Footer"/>
      <w:jc w:val="cen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23E110" w14:textId="77777777" w:rsidR="000C64FC" w:rsidRPr="00C01235" w:rsidRDefault="000C64FC" w:rsidP="00B76C20">
    <w:pPr>
      <w:pStyle w:val="Footer"/>
    </w:pPr>
    <w:r w:rsidRPr="0077604F">
      <w:rPr>
        <w:color w:val="FF0000"/>
      </w:rPr>
      <w:t>UNCLASSIFIED//FOR OFFICIAL USE ONLY</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D639FB" w14:textId="77777777" w:rsidR="000C64FC" w:rsidRDefault="000C6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E87B8" w14:textId="77777777" w:rsidR="000C64FC" w:rsidRDefault="000C64FC" w:rsidP="006A3A98">
    <w:pPr>
      <w:pStyle w:val="Footer"/>
      <w:ind w:right="360"/>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CC8896" w14:textId="77777777" w:rsidR="000C64FC" w:rsidRDefault="000C64FC" w:rsidP="00B815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40F">
      <w:rPr>
        <w:rStyle w:val="PageNumber"/>
        <w:noProof/>
      </w:rPr>
      <w:t>iii</w:t>
    </w:r>
    <w:r>
      <w:rPr>
        <w:rStyle w:val="PageNumber"/>
      </w:rPr>
      <w:fldChar w:fldCharType="end"/>
    </w:r>
  </w:p>
  <w:p w14:paraId="3F54D428" w14:textId="77777777" w:rsidR="000C64FC" w:rsidRDefault="000C64FC" w:rsidP="008A3922">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617B4" w14:textId="77777777" w:rsidR="00DE3A9D" w:rsidRDefault="00DE3A9D" w:rsidP="006A3A98">
      <w:r>
        <w:separator/>
      </w:r>
    </w:p>
  </w:footnote>
  <w:footnote w:type="continuationSeparator" w:id="0">
    <w:p w14:paraId="43C8EC18" w14:textId="77777777" w:rsidR="00DE3A9D" w:rsidRDefault="00DE3A9D" w:rsidP="006A3A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6BCAD5" w14:textId="6967E7AA" w:rsidR="000C64FC" w:rsidRPr="00C01235" w:rsidRDefault="00DE3A9D" w:rsidP="00B76C20">
    <w:r>
      <w:rPr>
        <w:noProof/>
      </w:rPr>
      <w:pict w14:anchorId="44A0D71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49.9pt;height:109.95pt;rotation:315;z-index:-251649024;mso-wrap-edited:f;mso-position-horizontal:center;mso-position-horizontal-relative:margin;mso-position-vertical:center;mso-position-vertical-relative:margin" wrapcoords="21482 8228 21010 8375 20951 8669 21099 9551 20657 8669 20244 7934 19684 8375 19625 8669 19949 10432 19330 8816 18859 7787 18122 8081 17651 8963 16767 7934 15352 3673 14350 3820 13997 4114 13584 5436 13319 7346 13142 9697 13113 9844 13201 13224 13290 13812 12052 8522 11698 7346 11492 8228 9223 8228 9223 8669 9665 12342 8810 8522 8339 7200 8133 8081 7042 3673 6866 3232 6689 4261 6836 8081 5746 8375 5687 8669 5864 10138 5274 8375 4950 7787 4832 8228 4420 8375 4390 8669 4803 11461 3889 8375 3565 7346 3064 8816 1974 5289 1443 3673 1326 4114 618 4114 29 4261 353 8963 353 15722 29 16751 176 17485 1149 17338 1237 16897 854 14987 854 11755 2062 17485 3418 17632 3889 17338 4302 15134 4302 13959 4243 11902 5451 17779 5716 15722 6659 17485 7396 17338 7131 13077 7956 17044 8457 18514 9164 14987 9105 13959 8899 11902 10019 17338 10166 17779 10372 15869 10578 16751 11168 17632 11286 17191 11846 9991 13938 17191 14056 17485 14704 17779 14704 17632 15205 16751 15500 14987 15765 16016 16619 18073 16708 17632 17356 20571 18004 22481 18181 21600 18594 21600 18623 21306 18329 18955 18712 17632 19036 18955 20067 21893 20539 19983 21334 10726 21600 8816 21482 8228" fillcolor="silver" stroked="f">
          <v:textpath style="font-family:&quot;Times New Roman&quot;;font-size:1pt" string="Review Copy"/>
          <w10:wrap anchorx="margin" anchory="margin"/>
        </v:shape>
      </w:pict>
    </w:r>
    <w:r w:rsidR="000C64FC">
      <w:rPr>
        <w:color w:val="FF0000"/>
      </w:rPr>
      <w:t>UNCLASSIFIED//FOR OFFICIAL USE ONLY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6AC881" w14:textId="7BDD1B7D" w:rsidR="000C64FC" w:rsidRPr="00C01235" w:rsidRDefault="00DE3A9D" w:rsidP="00B76C20">
    <w:r>
      <w:rPr>
        <w:noProof/>
      </w:rPr>
      <w:pict w14:anchorId="6212874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7" type="#_x0000_t136" style="position:absolute;margin-left:0;margin-top:0;width:522.05pt;height:87pt;rotation:315;z-index:-251642880;mso-wrap-edited:f;mso-position-horizontal:center;mso-position-horizontal-relative:margin;mso-position-vertical:center;mso-position-vertical-relative:margin" wrapcoords="21506 8006 21041 8193 20979 8565 21103 9868 20606 8379 20203 7634 20079 8006 19706 8193 19675 8751 20265 13406 19241 8379 18868 7262 18682 8006 18372 8006 18093 8193 18031 8379 17782 9310 17782 10613 17348 8751 16789 6889 16572 8006 15672 3910 15486 3351 15206 4096 15051 3910 14524 3537 13965 5027 13934 5213 13624 7262 13593 7634 13437 10055 11172 558 11482 5213 11824 8937 11948 9868 11451 8379 11079 7820 10986 8193 9651 8193 9962 10427 9310 8379 8906 7448 8813 7820 7448 2979 7262 3910 7324 7075 7417 8006 6362 8193 6331 8379 6393 10241 5896 8379 5493 7634 5368 8193 5027 8379 5058 8751 5679 14337 4655 8379 4189 6889 3848 8565 3134 7820 2544 8006 1644 4841 1272 3537 1117 3910 31 4096 0 4468 372 7634 310 15641 0 16572 155 17503 1117 17317 1179 16944 806 14710 1024 11544 1800 16013 2482 18620 2700 17503 3072 17317 3041 17131 2762 13593 4127 17875 4220 17875 4624 17131 4717 16758 5027 14337 6020 17689 6144 16944 6362 14337 6796 16572 7448 18434 7603 17503 7944 17131 7944 16944 7696 13779 8100 15827 8906 18434 9434 16013 9558 15455 9589 13965 9496 12103 10396 16944 10582 17689 10800 15641 11079 16944 11544 17689 11700 16758 12134 10986 12475 8937 13096 12103 14462 18806 14741 17875 15268 17317 15268 17131 15765 15641 16758 17875 17068 19179 18062 22158 18124 21600 18651 21413 18713 21041 18434 19179 18868 17689 19241 19551 20110 22158 20606 19737 21289 11172 21600 8751 21506 8006" fillcolor="silver" stroked="f">
          <v:textpath style="font-family:&quot;Times New Roman&quot;;font-size:1pt" string="Preview Copy"/>
          <w10:wrap anchorx="margin" anchory="margin"/>
        </v:shape>
      </w:pict>
    </w:r>
    <w:r w:rsidR="000C64FC">
      <w:rPr>
        <w:color w:val="FF0000"/>
      </w:rPr>
      <w:t>UNCLASSIFIED//FOR OFFICIAL USE ONLY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7E0BD6" w14:textId="358C9EC4" w:rsidR="000C64FC" w:rsidRDefault="00DE3A9D">
    <w:pPr>
      <w:pStyle w:val="Header"/>
    </w:pPr>
    <w:r>
      <w:rPr>
        <w:noProof/>
      </w:rPr>
      <w:pict w14:anchorId="6BA1B43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6" type="#_x0000_t136" style="position:absolute;margin-left:0;margin-top:0;width:522.05pt;height:87pt;rotation:315;z-index:-251644928;mso-wrap-edited:f;mso-position-horizontal:center;mso-position-horizontal-relative:margin;mso-position-vertical:center;mso-position-vertical-relative:margin" wrapcoords="21506 8006 21041 8193 20979 8565 21103 9868 20606 8379 20203 7634 20079 8006 19706 8193 19675 8751 20265 13406 19241 8379 18868 7262 18682 8006 18372 8006 18093 8193 18031 8379 17782 9310 17782 10613 17348 8751 16789 6889 16572 8006 15672 3910 15486 3351 15206 4096 15051 3910 14524 3537 13965 5027 13934 5213 13624 7262 13593 7634 13437 10055 11172 558 11482 5213 11824 8937 11948 9868 11451 8379 11079 7820 10986 8193 9651 8193 9962 10427 9310 8379 8906 7448 8813 7820 7448 2979 7262 3910 7324 7075 7417 8006 6362 8193 6331 8379 6393 10241 5896 8379 5493 7634 5368 8193 5027 8379 5058 8751 5679 14337 4655 8379 4189 6889 3848 8565 3134 7820 2544 8006 1644 4841 1272 3537 1117 3910 31 4096 0 4468 372 7634 310 15641 0 16572 155 17503 1117 17317 1179 16944 806 14710 1024 11544 1800 16013 2482 18620 2700 17503 3072 17317 3041 17131 2762 13593 4127 17875 4220 17875 4624 17131 4717 16758 5027 14337 6020 17689 6144 16944 6362 14337 6796 16572 7448 18434 7603 17503 7944 17131 7944 16944 7696 13779 8100 15827 8906 18434 9434 16013 9558 15455 9589 13965 9496 12103 10396 16944 10582 17689 10800 15641 11079 16944 11544 17689 11700 16758 12134 10986 12475 8937 13096 12103 14462 18806 14741 17875 15268 17317 15268 17131 15765 15641 16758 17875 17068 19179 18062 22158 18124 21600 18651 21413 18713 21041 18434 19179 18868 17689 19241 19551 20110 22158 20606 19737 21289 11172 21600 8751 21506 8006" fillcolor="silver" stroked="f">
          <v:textpath style="font-family:&quot;Times New Roman&quot;;font-size:1pt" string="Preview Copy"/>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873873" w14:textId="099785DB" w:rsidR="000C64FC" w:rsidRPr="00C01235" w:rsidRDefault="00DE3A9D" w:rsidP="00B76C20">
    <w:r>
      <w:rPr>
        <w:noProof/>
      </w:rPr>
      <w:pict w14:anchorId="1F1527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8" type="#_x0000_t136" style="position:absolute;margin-left:0;margin-top:0;width:522.05pt;height:87pt;rotation:315;z-index:-251640832;mso-wrap-edited:f;mso-position-horizontal:center;mso-position-horizontal-relative:margin;mso-position-vertical:center;mso-position-vertical-relative:margin" wrapcoords="21506 8006 21041 8193 20979 8565 21103 9868 20606 8379 20203 7634 20079 8006 19706 8193 19675 8751 20265 13406 19241 8379 18868 7262 18682 8006 18372 8006 18093 8193 18031 8379 17782 9310 17782 10613 17348 8751 16789 6889 16572 8006 15672 3910 15486 3351 15206 4096 15051 3910 14524 3537 13965 5027 13934 5213 13624 7262 13593 7634 13437 10055 11172 558 11482 5213 11824 8937 11948 9868 11451 8379 11079 7820 10986 8193 9651 8193 9962 10427 9310 8379 8906 7448 8813 7820 7448 2979 7262 3910 7324 7075 7417 8006 6362 8193 6331 8379 6393 10241 5896 8379 5493 7634 5368 8193 5027 8379 5058 8751 5679 14337 4655 8379 4189 6889 3848 8565 3134 7820 2544 8006 1644 4841 1272 3537 1117 3910 31 4096 0 4468 372 7634 310 15641 0 16572 155 17503 1117 17317 1179 16944 806 14710 1024 11544 1800 16013 2482 18620 2700 17503 3072 17317 3041 17131 2762 13593 4127 17875 4220 17875 4624 17131 4717 16758 5027 14337 6020 17689 6144 16944 6362 14337 6796 16572 7448 18434 7603 17503 7944 17131 7944 16944 7696 13779 8100 15827 8906 18434 9434 16013 9558 15455 9589 13965 9496 12103 10396 16944 10582 17689 10800 15641 11079 16944 11544 17689 11700 16758 12134 10986 12475 8937 13096 12103 14462 18806 14741 17875 15268 17317 15268 17131 15765 15641 16758 17875 17068 19179 18062 22158 18124 21600 18651 21413 18713 21041 18434 19179 18868 17689 19241 19551 20110 22158 20606 19737 21289 11172 21600 8751 21506 8006" fillcolor="silver" stroked="f">
          <v:textpath style="font-family:&quot;Times New Roman&quot;;font-size:1pt" string="Preview Copy"/>
          <w10:wrap anchorx="margin" anchory="margin"/>
        </v:shape>
      </w:pict>
    </w:r>
    <w:r w:rsidR="000C64FC">
      <w:rPr>
        <w:color w:val="FF0000"/>
      </w:rPr>
      <w:t>UNCLASSIFIED//FOR OFFICIAL USE ONLY</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8982F9" w14:textId="5C1F8C9E" w:rsidR="000C64FC" w:rsidRDefault="00DE3A9D">
    <w:pPr>
      <w:pStyle w:val="Header"/>
    </w:pPr>
    <w:r>
      <w:rPr>
        <w:noProof/>
      </w:rPr>
      <w:pict w14:anchorId="588AB3C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0" type="#_x0000_t136" style="position:absolute;margin-left:0;margin-top:0;width:522.05pt;height:87pt;rotation:315;z-index:-251636736;mso-wrap-edited:f;mso-position-horizontal:center;mso-position-horizontal-relative:margin;mso-position-vertical:center;mso-position-vertical-relative:margin" wrapcoords="21506 8006 21041 8193 20979 8565 21103 9868 20606 8379 20203 7634 20079 8006 19706 8193 19675 8751 20265 13406 19241 8379 18868 7262 18682 8006 18372 8006 18093 8193 18031 8379 17782 9310 17782 10613 17348 8751 16789 6889 16572 8006 15672 3910 15486 3351 15206 4096 15051 3910 14524 3537 13965 5027 13934 5213 13624 7262 13593 7634 13437 10055 11172 558 11482 5213 11824 8937 11948 9868 11451 8379 11079 7820 10986 8193 9651 8193 9962 10427 9310 8379 8906 7448 8813 7820 7448 2979 7262 3910 7324 7075 7417 8006 6362 8193 6331 8379 6393 10241 5896 8379 5493 7634 5368 8193 5027 8379 5058 8751 5679 14337 4655 8379 4189 6889 3848 8565 3134 7820 2544 8006 1644 4841 1272 3537 1117 3910 31 4096 0 4468 372 7634 310 15641 0 16572 155 17503 1117 17317 1179 16944 806 14710 1024 11544 1800 16013 2482 18620 2700 17503 3072 17317 3041 17131 2762 13593 4127 17875 4220 17875 4624 17131 4717 16758 5027 14337 6020 17689 6144 16944 6362 14337 6796 16572 7448 18434 7603 17503 7944 17131 7944 16944 7696 13779 8100 15827 8906 18434 9434 16013 9558 15455 9589 13965 9496 12103 10396 16944 10582 17689 10800 15641 11079 16944 11544 17689 11700 16758 12134 10986 12475 8937 13096 12103 14462 18806 14741 17875 15268 17317 15268 17131 15765 15641 16758 17875 17068 19179 18062 22158 18124 21600 18651 21413 18713 21041 18434 19179 18868 17689 19241 19551 20110 22158 20606 19737 21289 11172 21600 8751 21506 8006" fillcolor="silver" stroked="f">
          <v:textpath style="font-family:&quot;Times New Roman&quot;;font-size:1pt" string="Preview Copy"/>
          <w10:wrap anchorx="margin" anchory="margin"/>
        </v:shape>
      </w:pict>
    </w:r>
    <w:r>
      <w:rPr>
        <w:noProof/>
      </w:rPr>
      <w:pict w14:anchorId="5ED41EF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d8d8d8 [2732]" stroked="f">
          <v:textpath style="font-family:&quot;Times New Roman&quot;;font-size:1pt" string="DRAFT"/>
          <w10:wrap anchorx="margin" anchory="margin"/>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D07486" w14:textId="73B85890" w:rsidR="000C64FC" w:rsidRDefault="004F4F7F" w:rsidP="00C77197">
    <w:pPr>
      <w:jc w:val="right"/>
    </w:pPr>
    <w:r w:rsidRPr="0091153C">
      <w:rPr>
        <w:noProof/>
      </w:rPr>
      <w:t>November 28, 2016</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E324C1" w14:textId="013D1B1E" w:rsidR="000C64FC" w:rsidRDefault="00DE3A9D">
    <w:pPr>
      <w:pStyle w:val="Header"/>
    </w:pPr>
    <w:r>
      <w:rPr>
        <w:noProof/>
      </w:rPr>
      <w:pict w14:anchorId="04F68AF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61" type="#_x0000_t136" style="position:absolute;margin-left:0;margin-top:0;width:522.05pt;height:87pt;rotation:315;z-index:-251634688;mso-wrap-edited:f;mso-position-horizontal:center;mso-position-horizontal-relative:margin;mso-position-vertical:center;mso-position-vertical-relative:margin" wrapcoords="21506 8006 21041 8193 20979 8565 21103 9868 20606 8379 20203 7634 20079 8006 19706 8193 19675 8751 20265 13406 19241 8379 18868 7262 18682 8006 18372 8006 18093 8193 18031 8379 17782 9310 17782 10613 17348 8751 16789 6889 16572 8006 15672 3910 15486 3351 15206 4096 15051 3910 14524 3537 13965 5027 13934 5213 13624 7262 13593 7634 13437 10055 11172 558 11482 5213 11824 8937 11948 9868 11451 8379 11079 7820 10986 8193 9651 8193 9962 10427 9310 8379 8906 7448 8813 7820 7448 2979 7262 3910 7324 7075 7417 8006 6362 8193 6331 8379 6393 10241 5896 8379 5493 7634 5368 8193 5027 8379 5058 8751 5679 14337 4655 8379 4189 6889 3848 8565 3134 7820 2544 8006 1644 4841 1272 3537 1117 3910 31 4096 0 4468 372 7634 310 15641 0 16572 155 17503 1117 17317 1179 16944 806 14710 1024 11544 1800 16013 2482 18620 2700 17503 3072 17317 3041 17131 2762 13593 4127 17875 4220 17875 4624 17131 4717 16758 5027 14337 6020 17689 6144 16944 6362 14337 6796 16572 7448 18434 7603 17503 7944 17131 7944 16944 7696 13779 8100 15827 8906 18434 9434 16013 9558 15455 9589 13965 9496 12103 10396 16944 10582 17689 10800 15641 11079 16944 11544 17689 11700 16758 12134 10986 12475 8937 13096 12103 14462 18806 14741 17875 15268 17317 15268 17131 15765 15641 16758 17875 17068 19179 18062 22158 18124 21600 18651 21413 18713 21041 18434 19179 18868 17689 19241 19551 20110 22158 20606 19737 21289 11172 21600 8751 21506 8006" fillcolor="silver" stroked="f">
          <v:textpath style="font-family:&quot;Times New Roman&quot;;font-size:1pt" string="Preview Copy"/>
          <w10:wrap anchorx="margin" anchory="margin"/>
        </v:shape>
      </w:pict>
    </w:r>
    <w:r>
      <w:rPr>
        <w:noProof/>
      </w:rPr>
      <w:pict w14:anchorId="7A02FDB8">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d8d8d8 [2732]"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5155"/>
    <w:multiLevelType w:val="hybridMultilevel"/>
    <w:tmpl w:val="F1CEEC8E"/>
    <w:lvl w:ilvl="0" w:tplc="9266F37E">
      <w:start w:val="1"/>
      <w:numFmt w:val="bullet"/>
      <w:lvlText w:val="•"/>
      <w:lvlJc w:val="left"/>
      <w:pPr>
        <w:tabs>
          <w:tab w:val="num" w:pos="720"/>
        </w:tabs>
        <w:ind w:left="720" w:hanging="360"/>
      </w:pPr>
      <w:rPr>
        <w:rFonts w:ascii="Arial" w:hAnsi="Arial" w:hint="default"/>
      </w:rPr>
    </w:lvl>
    <w:lvl w:ilvl="1" w:tplc="E8827F26">
      <w:numFmt w:val="bullet"/>
      <w:lvlText w:val="•"/>
      <w:lvlJc w:val="left"/>
      <w:pPr>
        <w:tabs>
          <w:tab w:val="num" w:pos="1440"/>
        </w:tabs>
        <w:ind w:left="1440" w:hanging="360"/>
      </w:pPr>
      <w:rPr>
        <w:rFonts w:ascii="Arial" w:hAnsi="Arial" w:hint="default"/>
      </w:rPr>
    </w:lvl>
    <w:lvl w:ilvl="2" w:tplc="60AC0B62" w:tentative="1">
      <w:start w:val="1"/>
      <w:numFmt w:val="bullet"/>
      <w:lvlText w:val="•"/>
      <w:lvlJc w:val="left"/>
      <w:pPr>
        <w:tabs>
          <w:tab w:val="num" w:pos="2160"/>
        </w:tabs>
        <w:ind w:left="2160" w:hanging="360"/>
      </w:pPr>
      <w:rPr>
        <w:rFonts w:ascii="Arial" w:hAnsi="Arial" w:hint="default"/>
      </w:rPr>
    </w:lvl>
    <w:lvl w:ilvl="3" w:tplc="1178867E" w:tentative="1">
      <w:start w:val="1"/>
      <w:numFmt w:val="bullet"/>
      <w:lvlText w:val="•"/>
      <w:lvlJc w:val="left"/>
      <w:pPr>
        <w:tabs>
          <w:tab w:val="num" w:pos="2880"/>
        </w:tabs>
        <w:ind w:left="2880" w:hanging="360"/>
      </w:pPr>
      <w:rPr>
        <w:rFonts w:ascii="Arial" w:hAnsi="Arial" w:hint="default"/>
      </w:rPr>
    </w:lvl>
    <w:lvl w:ilvl="4" w:tplc="3A0C6D04" w:tentative="1">
      <w:start w:val="1"/>
      <w:numFmt w:val="bullet"/>
      <w:lvlText w:val="•"/>
      <w:lvlJc w:val="left"/>
      <w:pPr>
        <w:tabs>
          <w:tab w:val="num" w:pos="3600"/>
        </w:tabs>
        <w:ind w:left="3600" w:hanging="360"/>
      </w:pPr>
      <w:rPr>
        <w:rFonts w:ascii="Arial" w:hAnsi="Arial" w:hint="default"/>
      </w:rPr>
    </w:lvl>
    <w:lvl w:ilvl="5" w:tplc="945024EE" w:tentative="1">
      <w:start w:val="1"/>
      <w:numFmt w:val="bullet"/>
      <w:lvlText w:val="•"/>
      <w:lvlJc w:val="left"/>
      <w:pPr>
        <w:tabs>
          <w:tab w:val="num" w:pos="4320"/>
        </w:tabs>
        <w:ind w:left="4320" w:hanging="360"/>
      </w:pPr>
      <w:rPr>
        <w:rFonts w:ascii="Arial" w:hAnsi="Arial" w:hint="default"/>
      </w:rPr>
    </w:lvl>
    <w:lvl w:ilvl="6" w:tplc="1D7ED58A" w:tentative="1">
      <w:start w:val="1"/>
      <w:numFmt w:val="bullet"/>
      <w:lvlText w:val="•"/>
      <w:lvlJc w:val="left"/>
      <w:pPr>
        <w:tabs>
          <w:tab w:val="num" w:pos="5040"/>
        </w:tabs>
        <w:ind w:left="5040" w:hanging="360"/>
      </w:pPr>
      <w:rPr>
        <w:rFonts w:ascii="Arial" w:hAnsi="Arial" w:hint="default"/>
      </w:rPr>
    </w:lvl>
    <w:lvl w:ilvl="7" w:tplc="8D3EEE0E" w:tentative="1">
      <w:start w:val="1"/>
      <w:numFmt w:val="bullet"/>
      <w:lvlText w:val="•"/>
      <w:lvlJc w:val="left"/>
      <w:pPr>
        <w:tabs>
          <w:tab w:val="num" w:pos="5760"/>
        </w:tabs>
        <w:ind w:left="5760" w:hanging="360"/>
      </w:pPr>
      <w:rPr>
        <w:rFonts w:ascii="Arial" w:hAnsi="Arial" w:hint="default"/>
      </w:rPr>
    </w:lvl>
    <w:lvl w:ilvl="8" w:tplc="4670AA36" w:tentative="1">
      <w:start w:val="1"/>
      <w:numFmt w:val="bullet"/>
      <w:lvlText w:val="•"/>
      <w:lvlJc w:val="left"/>
      <w:pPr>
        <w:tabs>
          <w:tab w:val="num" w:pos="6480"/>
        </w:tabs>
        <w:ind w:left="6480" w:hanging="360"/>
      </w:pPr>
      <w:rPr>
        <w:rFonts w:ascii="Arial" w:hAnsi="Arial" w:hint="default"/>
      </w:rPr>
    </w:lvl>
  </w:abstractNum>
  <w:abstractNum w:abstractNumId="1">
    <w:nsid w:val="1C3D7514"/>
    <w:multiLevelType w:val="hybridMultilevel"/>
    <w:tmpl w:val="1DA6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221DD"/>
    <w:multiLevelType w:val="hybridMultilevel"/>
    <w:tmpl w:val="90BC1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E36FB6"/>
    <w:multiLevelType w:val="hybridMultilevel"/>
    <w:tmpl w:val="DC4E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921286"/>
    <w:multiLevelType w:val="hybridMultilevel"/>
    <w:tmpl w:val="27347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446B4"/>
    <w:multiLevelType w:val="hybridMultilevel"/>
    <w:tmpl w:val="BE36A952"/>
    <w:lvl w:ilvl="0" w:tplc="4844CCB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16029C"/>
    <w:multiLevelType w:val="hybridMultilevel"/>
    <w:tmpl w:val="9F3C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562CA7"/>
    <w:multiLevelType w:val="hybridMultilevel"/>
    <w:tmpl w:val="39D87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1700C"/>
    <w:multiLevelType w:val="hybridMultilevel"/>
    <w:tmpl w:val="2C3682D2"/>
    <w:lvl w:ilvl="0" w:tplc="39A616F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A771BD"/>
    <w:multiLevelType w:val="hybridMultilevel"/>
    <w:tmpl w:val="108C2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3E60F1"/>
    <w:multiLevelType w:val="hybridMultilevel"/>
    <w:tmpl w:val="8AEE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9F4259"/>
    <w:multiLevelType w:val="hybridMultilevel"/>
    <w:tmpl w:val="2BA2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10"/>
  </w:num>
  <w:num w:numId="6">
    <w:abstractNumId w:val="6"/>
  </w:num>
  <w:num w:numId="7">
    <w:abstractNumId w:val="7"/>
  </w:num>
  <w:num w:numId="8">
    <w:abstractNumId w:val="9"/>
  </w:num>
  <w:num w:numId="9">
    <w:abstractNumId w:val="4"/>
  </w:num>
  <w:num w:numId="10">
    <w:abstractNumId w:val="5"/>
  </w:num>
  <w:num w:numId="11">
    <w:abstractNumId w:val="11"/>
  </w:num>
  <w:num w:numId="12">
    <w:abstractNumId w:val="5"/>
  </w:num>
  <w:num w:numId="13">
    <w:abstractNumId w:val="5"/>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A3"/>
    <w:rsid w:val="000004FC"/>
    <w:rsid w:val="00014793"/>
    <w:rsid w:val="0001742F"/>
    <w:rsid w:val="00025687"/>
    <w:rsid w:val="000338D5"/>
    <w:rsid w:val="00034B20"/>
    <w:rsid w:val="00055193"/>
    <w:rsid w:val="000720C4"/>
    <w:rsid w:val="00075907"/>
    <w:rsid w:val="00075FF7"/>
    <w:rsid w:val="000822A3"/>
    <w:rsid w:val="00087D18"/>
    <w:rsid w:val="00097507"/>
    <w:rsid w:val="000A150F"/>
    <w:rsid w:val="000A5E61"/>
    <w:rsid w:val="000B5BE6"/>
    <w:rsid w:val="000B6AD7"/>
    <w:rsid w:val="000C06F5"/>
    <w:rsid w:val="000C185F"/>
    <w:rsid w:val="000C64FC"/>
    <w:rsid w:val="000D10EA"/>
    <w:rsid w:val="000D31EF"/>
    <w:rsid w:val="000E1D71"/>
    <w:rsid w:val="000F2353"/>
    <w:rsid w:val="00113C0F"/>
    <w:rsid w:val="00114DAD"/>
    <w:rsid w:val="00124760"/>
    <w:rsid w:val="0014040F"/>
    <w:rsid w:val="00146057"/>
    <w:rsid w:val="001505E1"/>
    <w:rsid w:val="00154E12"/>
    <w:rsid w:val="001648CD"/>
    <w:rsid w:val="00172786"/>
    <w:rsid w:val="001823FE"/>
    <w:rsid w:val="00185BBF"/>
    <w:rsid w:val="00186E51"/>
    <w:rsid w:val="001970AF"/>
    <w:rsid w:val="001A218C"/>
    <w:rsid w:val="001A4C91"/>
    <w:rsid w:val="001A6F3C"/>
    <w:rsid w:val="001B49D9"/>
    <w:rsid w:val="001E2FAB"/>
    <w:rsid w:val="001F0881"/>
    <w:rsid w:val="001F482E"/>
    <w:rsid w:val="001F6798"/>
    <w:rsid w:val="002040DD"/>
    <w:rsid w:val="00217487"/>
    <w:rsid w:val="00220370"/>
    <w:rsid w:val="00226599"/>
    <w:rsid w:val="00235033"/>
    <w:rsid w:val="002373B1"/>
    <w:rsid w:val="00247240"/>
    <w:rsid w:val="00264DB8"/>
    <w:rsid w:val="0028177E"/>
    <w:rsid w:val="00290BA5"/>
    <w:rsid w:val="002A3D4C"/>
    <w:rsid w:val="002B1A08"/>
    <w:rsid w:val="002C02A9"/>
    <w:rsid w:val="002D4797"/>
    <w:rsid w:val="002D7AAC"/>
    <w:rsid w:val="002F0CE5"/>
    <w:rsid w:val="002F0FE5"/>
    <w:rsid w:val="002F63BC"/>
    <w:rsid w:val="00306930"/>
    <w:rsid w:val="003573AA"/>
    <w:rsid w:val="00357D23"/>
    <w:rsid w:val="0036499D"/>
    <w:rsid w:val="003678A3"/>
    <w:rsid w:val="003752D9"/>
    <w:rsid w:val="003869BF"/>
    <w:rsid w:val="003A2438"/>
    <w:rsid w:val="003A29FF"/>
    <w:rsid w:val="003E2FFB"/>
    <w:rsid w:val="003F35FA"/>
    <w:rsid w:val="003F62CF"/>
    <w:rsid w:val="00421FBB"/>
    <w:rsid w:val="00423A76"/>
    <w:rsid w:val="00424057"/>
    <w:rsid w:val="00424345"/>
    <w:rsid w:val="00451D05"/>
    <w:rsid w:val="00462D40"/>
    <w:rsid w:val="00471B5F"/>
    <w:rsid w:val="00471DB1"/>
    <w:rsid w:val="0047660E"/>
    <w:rsid w:val="00476A6A"/>
    <w:rsid w:val="004802CC"/>
    <w:rsid w:val="00482B5F"/>
    <w:rsid w:val="004842A7"/>
    <w:rsid w:val="00487D85"/>
    <w:rsid w:val="004A360A"/>
    <w:rsid w:val="004B02D1"/>
    <w:rsid w:val="004B08AB"/>
    <w:rsid w:val="004B240B"/>
    <w:rsid w:val="004C7A17"/>
    <w:rsid w:val="004E05A1"/>
    <w:rsid w:val="004F1065"/>
    <w:rsid w:val="004F4F7F"/>
    <w:rsid w:val="004F5C5E"/>
    <w:rsid w:val="004F6483"/>
    <w:rsid w:val="00501620"/>
    <w:rsid w:val="00502740"/>
    <w:rsid w:val="00515A74"/>
    <w:rsid w:val="00516718"/>
    <w:rsid w:val="005175C2"/>
    <w:rsid w:val="00517665"/>
    <w:rsid w:val="00534DF7"/>
    <w:rsid w:val="0053779F"/>
    <w:rsid w:val="00550FE2"/>
    <w:rsid w:val="00554BBB"/>
    <w:rsid w:val="00554BC7"/>
    <w:rsid w:val="005606A3"/>
    <w:rsid w:val="00574496"/>
    <w:rsid w:val="00575F99"/>
    <w:rsid w:val="005843A1"/>
    <w:rsid w:val="0059287D"/>
    <w:rsid w:val="005A3637"/>
    <w:rsid w:val="005B4D6B"/>
    <w:rsid w:val="005C42A5"/>
    <w:rsid w:val="005D0935"/>
    <w:rsid w:val="005D3F05"/>
    <w:rsid w:val="005F675F"/>
    <w:rsid w:val="005F78B4"/>
    <w:rsid w:val="00610BD1"/>
    <w:rsid w:val="00610D0C"/>
    <w:rsid w:val="00621EEC"/>
    <w:rsid w:val="00631860"/>
    <w:rsid w:val="00631FB1"/>
    <w:rsid w:val="00635181"/>
    <w:rsid w:val="006824F0"/>
    <w:rsid w:val="0068256E"/>
    <w:rsid w:val="00684881"/>
    <w:rsid w:val="00696722"/>
    <w:rsid w:val="006A3A98"/>
    <w:rsid w:val="006A49AE"/>
    <w:rsid w:val="006A6F28"/>
    <w:rsid w:val="006B6608"/>
    <w:rsid w:val="006D578F"/>
    <w:rsid w:val="006D791B"/>
    <w:rsid w:val="006E2F3D"/>
    <w:rsid w:val="006F520C"/>
    <w:rsid w:val="00701B3E"/>
    <w:rsid w:val="00705748"/>
    <w:rsid w:val="00705FB7"/>
    <w:rsid w:val="00720D85"/>
    <w:rsid w:val="00722722"/>
    <w:rsid w:val="00723A11"/>
    <w:rsid w:val="007304A0"/>
    <w:rsid w:val="00741B82"/>
    <w:rsid w:val="007573D3"/>
    <w:rsid w:val="007604EA"/>
    <w:rsid w:val="00762E35"/>
    <w:rsid w:val="0076458D"/>
    <w:rsid w:val="00775940"/>
    <w:rsid w:val="007A0A59"/>
    <w:rsid w:val="007B6F59"/>
    <w:rsid w:val="007C3B93"/>
    <w:rsid w:val="007D06F8"/>
    <w:rsid w:val="007D5928"/>
    <w:rsid w:val="007E4B00"/>
    <w:rsid w:val="007E6907"/>
    <w:rsid w:val="007F22A0"/>
    <w:rsid w:val="007F46E6"/>
    <w:rsid w:val="007F6D13"/>
    <w:rsid w:val="00803445"/>
    <w:rsid w:val="00807C31"/>
    <w:rsid w:val="008147BF"/>
    <w:rsid w:val="00824310"/>
    <w:rsid w:val="008246AE"/>
    <w:rsid w:val="00830C3F"/>
    <w:rsid w:val="008442F7"/>
    <w:rsid w:val="008473B7"/>
    <w:rsid w:val="00856B54"/>
    <w:rsid w:val="00866B71"/>
    <w:rsid w:val="00870DE1"/>
    <w:rsid w:val="00890F37"/>
    <w:rsid w:val="00894A15"/>
    <w:rsid w:val="00897DBA"/>
    <w:rsid w:val="008A3922"/>
    <w:rsid w:val="008B0877"/>
    <w:rsid w:val="008B5731"/>
    <w:rsid w:val="008B5FF8"/>
    <w:rsid w:val="008C0C48"/>
    <w:rsid w:val="008C1FA4"/>
    <w:rsid w:val="008C709B"/>
    <w:rsid w:val="008D066D"/>
    <w:rsid w:val="008D335A"/>
    <w:rsid w:val="008E133A"/>
    <w:rsid w:val="008E43C2"/>
    <w:rsid w:val="00906948"/>
    <w:rsid w:val="0091153C"/>
    <w:rsid w:val="00927EEE"/>
    <w:rsid w:val="009361FD"/>
    <w:rsid w:val="00955E9D"/>
    <w:rsid w:val="00961661"/>
    <w:rsid w:val="00961ED4"/>
    <w:rsid w:val="009730B4"/>
    <w:rsid w:val="0098584F"/>
    <w:rsid w:val="00986B22"/>
    <w:rsid w:val="009A57CC"/>
    <w:rsid w:val="009B413E"/>
    <w:rsid w:val="009C011B"/>
    <w:rsid w:val="009C57C4"/>
    <w:rsid w:val="009D428C"/>
    <w:rsid w:val="009D45DF"/>
    <w:rsid w:val="009E7C1F"/>
    <w:rsid w:val="009F1A75"/>
    <w:rsid w:val="00A05F5A"/>
    <w:rsid w:val="00A15AD2"/>
    <w:rsid w:val="00A16940"/>
    <w:rsid w:val="00A464AF"/>
    <w:rsid w:val="00A516BD"/>
    <w:rsid w:val="00A637D2"/>
    <w:rsid w:val="00A70C01"/>
    <w:rsid w:val="00A72A68"/>
    <w:rsid w:val="00A76406"/>
    <w:rsid w:val="00A76DA2"/>
    <w:rsid w:val="00A76FDF"/>
    <w:rsid w:val="00A77A6D"/>
    <w:rsid w:val="00A86B83"/>
    <w:rsid w:val="00A86BEB"/>
    <w:rsid w:val="00AA2195"/>
    <w:rsid w:val="00AA67F0"/>
    <w:rsid w:val="00AB0C20"/>
    <w:rsid w:val="00AE7B8E"/>
    <w:rsid w:val="00AF35B9"/>
    <w:rsid w:val="00AF5830"/>
    <w:rsid w:val="00B1798F"/>
    <w:rsid w:val="00B34A61"/>
    <w:rsid w:val="00B55DEE"/>
    <w:rsid w:val="00B66F28"/>
    <w:rsid w:val="00B67378"/>
    <w:rsid w:val="00B76C20"/>
    <w:rsid w:val="00B815E9"/>
    <w:rsid w:val="00B82554"/>
    <w:rsid w:val="00B83A4A"/>
    <w:rsid w:val="00B912CD"/>
    <w:rsid w:val="00B91FD1"/>
    <w:rsid w:val="00B96DFA"/>
    <w:rsid w:val="00BA1B40"/>
    <w:rsid w:val="00BB010B"/>
    <w:rsid w:val="00BB02F6"/>
    <w:rsid w:val="00BC31A5"/>
    <w:rsid w:val="00BC7001"/>
    <w:rsid w:val="00BC7174"/>
    <w:rsid w:val="00BD3065"/>
    <w:rsid w:val="00BE53E6"/>
    <w:rsid w:val="00BF2124"/>
    <w:rsid w:val="00C00A07"/>
    <w:rsid w:val="00C06935"/>
    <w:rsid w:val="00C10C65"/>
    <w:rsid w:val="00C30ADC"/>
    <w:rsid w:val="00C30C1A"/>
    <w:rsid w:val="00C3520F"/>
    <w:rsid w:val="00C54FAC"/>
    <w:rsid w:val="00C56B72"/>
    <w:rsid w:val="00C6711F"/>
    <w:rsid w:val="00C77197"/>
    <w:rsid w:val="00C81688"/>
    <w:rsid w:val="00C825A3"/>
    <w:rsid w:val="00C93FFD"/>
    <w:rsid w:val="00CA2A27"/>
    <w:rsid w:val="00CA3754"/>
    <w:rsid w:val="00CA3C77"/>
    <w:rsid w:val="00CB74F4"/>
    <w:rsid w:val="00CD0B6E"/>
    <w:rsid w:val="00CE2BA3"/>
    <w:rsid w:val="00CE7E9C"/>
    <w:rsid w:val="00CF0262"/>
    <w:rsid w:val="00CF14AA"/>
    <w:rsid w:val="00CF5D76"/>
    <w:rsid w:val="00D0258F"/>
    <w:rsid w:val="00D26237"/>
    <w:rsid w:val="00D3478D"/>
    <w:rsid w:val="00D70E5A"/>
    <w:rsid w:val="00D8328C"/>
    <w:rsid w:val="00D841D1"/>
    <w:rsid w:val="00DA0DBE"/>
    <w:rsid w:val="00DA1F49"/>
    <w:rsid w:val="00DC2510"/>
    <w:rsid w:val="00DC6780"/>
    <w:rsid w:val="00DD6BF5"/>
    <w:rsid w:val="00DE3A9D"/>
    <w:rsid w:val="00DF1190"/>
    <w:rsid w:val="00DF42CF"/>
    <w:rsid w:val="00DF4AA9"/>
    <w:rsid w:val="00DF6CF5"/>
    <w:rsid w:val="00E11E34"/>
    <w:rsid w:val="00E22BDE"/>
    <w:rsid w:val="00E23F20"/>
    <w:rsid w:val="00E32A40"/>
    <w:rsid w:val="00E3483A"/>
    <w:rsid w:val="00E376F0"/>
    <w:rsid w:val="00E44641"/>
    <w:rsid w:val="00E617D5"/>
    <w:rsid w:val="00E642F6"/>
    <w:rsid w:val="00E65303"/>
    <w:rsid w:val="00E73F40"/>
    <w:rsid w:val="00E75AC1"/>
    <w:rsid w:val="00E8145D"/>
    <w:rsid w:val="00E85C55"/>
    <w:rsid w:val="00E92C21"/>
    <w:rsid w:val="00E9706D"/>
    <w:rsid w:val="00EA0CCA"/>
    <w:rsid w:val="00EA1080"/>
    <w:rsid w:val="00EA7B70"/>
    <w:rsid w:val="00EB613D"/>
    <w:rsid w:val="00ED17AE"/>
    <w:rsid w:val="00ED2819"/>
    <w:rsid w:val="00EE1358"/>
    <w:rsid w:val="00EE5B75"/>
    <w:rsid w:val="00EF70F0"/>
    <w:rsid w:val="00F00468"/>
    <w:rsid w:val="00F009A1"/>
    <w:rsid w:val="00F00F1A"/>
    <w:rsid w:val="00F156BB"/>
    <w:rsid w:val="00F205EE"/>
    <w:rsid w:val="00F47BF0"/>
    <w:rsid w:val="00F57287"/>
    <w:rsid w:val="00F6524F"/>
    <w:rsid w:val="00F74902"/>
    <w:rsid w:val="00F76F89"/>
    <w:rsid w:val="00F840F9"/>
    <w:rsid w:val="00F902AA"/>
    <w:rsid w:val="00FA54C2"/>
    <w:rsid w:val="00FB169B"/>
    <w:rsid w:val="00FB184A"/>
    <w:rsid w:val="00FD0A53"/>
    <w:rsid w:val="00FF3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1D7A41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25A3"/>
    <w:rPr>
      <w:rFonts w:ascii="Times New Roman" w:eastAsia="Times New Roman" w:hAnsi="Times New Roman" w:cs="Times New Roman"/>
    </w:rPr>
  </w:style>
  <w:style w:type="paragraph" w:styleId="Heading1">
    <w:name w:val="heading 1"/>
    <w:basedOn w:val="Normal"/>
    <w:next w:val="Normal"/>
    <w:link w:val="Heading1Char"/>
    <w:uiPriority w:val="9"/>
    <w:qFormat/>
    <w:rsid w:val="00BC71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C71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6B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6B2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B5FF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2D1"/>
    <w:pPr>
      <w:numPr>
        <w:numId w:val="10"/>
      </w:numPr>
    </w:pPr>
  </w:style>
  <w:style w:type="character" w:customStyle="1" w:styleId="Heading1Char">
    <w:name w:val="Heading 1 Char"/>
    <w:basedOn w:val="DefaultParagraphFont"/>
    <w:link w:val="Heading1"/>
    <w:uiPriority w:val="9"/>
    <w:rsid w:val="00BC717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C7174"/>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BB02F6"/>
    <w:rPr>
      <w:color w:val="0000FF"/>
      <w:u w:val="single"/>
    </w:rPr>
  </w:style>
  <w:style w:type="paragraph" w:styleId="Header">
    <w:name w:val="header"/>
    <w:basedOn w:val="Normal"/>
    <w:link w:val="HeaderChar"/>
    <w:uiPriority w:val="99"/>
    <w:unhideWhenUsed/>
    <w:rsid w:val="006A3A98"/>
    <w:pPr>
      <w:tabs>
        <w:tab w:val="center" w:pos="4320"/>
        <w:tab w:val="right" w:pos="8640"/>
      </w:tabs>
    </w:pPr>
  </w:style>
  <w:style w:type="character" w:customStyle="1" w:styleId="HeaderChar">
    <w:name w:val="Header Char"/>
    <w:basedOn w:val="DefaultParagraphFont"/>
    <w:link w:val="Header"/>
    <w:uiPriority w:val="99"/>
    <w:rsid w:val="006A3A98"/>
    <w:rPr>
      <w:rFonts w:ascii="Times New Roman" w:eastAsia="Times New Roman" w:hAnsi="Times New Roman" w:cs="Times New Roman"/>
    </w:rPr>
  </w:style>
  <w:style w:type="paragraph" w:styleId="Footer">
    <w:name w:val="footer"/>
    <w:basedOn w:val="Normal"/>
    <w:link w:val="FooterChar"/>
    <w:uiPriority w:val="99"/>
    <w:unhideWhenUsed/>
    <w:rsid w:val="006A3A98"/>
    <w:pPr>
      <w:tabs>
        <w:tab w:val="center" w:pos="4320"/>
        <w:tab w:val="right" w:pos="8640"/>
      </w:tabs>
    </w:pPr>
  </w:style>
  <w:style w:type="character" w:customStyle="1" w:styleId="FooterChar">
    <w:name w:val="Footer Char"/>
    <w:basedOn w:val="DefaultParagraphFont"/>
    <w:link w:val="Footer"/>
    <w:uiPriority w:val="99"/>
    <w:rsid w:val="006A3A98"/>
    <w:rPr>
      <w:rFonts w:ascii="Times New Roman" w:eastAsia="Times New Roman" w:hAnsi="Times New Roman" w:cs="Times New Roman"/>
    </w:rPr>
  </w:style>
  <w:style w:type="character" w:styleId="PageNumber">
    <w:name w:val="page number"/>
    <w:basedOn w:val="DefaultParagraphFont"/>
    <w:uiPriority w:val="99"/>
    <w:semiHidden/>
    <w:unhideWhenUsed/>
    <w:rsid w:val="006A3A98"/>
  </w:style>
  <w:style w:type="paragraph" w:styleId="BalloonText">
    <w:name w:val="Balloon Text"/>
    <w:basedOn w:val="Normal"/>
    <w:link w:val="BalloonTextChar"/>
    <w:uiPriority w:val="99"/>
    <w:semiHidden/>
    <w:unhideWhenUsed/>
    <w:rsid w:val="006A3A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3A98"/>
    <w:rPr>
      <w:rFonts w:ascii="Lucida Grande" w:eastAsia="Times New Roman" w:hAnsi="Lucida Grande" w:cs="Lucida Grande"/>
      <w:sz w:val="18"/>
      <w:szCs w:val="18"/>
    </w:rPr>
  </w:style>
  <w:style w:type="character" w:customStyle="1" w:styleId="Heading3Char">
    <w:name w:val="Heading 3 Char"/>
    <w:basedOn w:val="DefaultParagraphFont"/>
    <w:link w:val="Heading3"/>
    <w:uiPriority w:val="9"/>
    <w:rsid w:val="00986B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86B22"/>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unhideWhenUsed/>
    <w:rsid w:val="00A86BEB"/>
  </w:style>
  <w:style w:type="character" w:customStyle="1" w:styleId="FootnoteTextChar">
    <w:name w:val="Footnote Text Char"/>
    <w:basedOn w:val="DefaultParagraphFont"/>
    <w:link w:val="FootnoteText"/>
    <w:uiPriority w:val="99"/>
    <w:rsid w:val="00A86BEB"/>
    <w:rPr>
      <w:rFonts w:ascii="Times New Roman" w:eastAsia="Times New Roman" w:hAnsi="Times New Roman" w:cs="Times New Roman"/>
    </w:rPr>
  </w:style>
  <w:style w:type="character" w:styleId="FootnoteReference">
    <w:name w:val="footnote reference"/>
    <w:basedOn w:val="DefaultParagraphFont"/>
    <w:uiPriority w:val="99"/>
    <w:unhideWhenUsed/>
    <w:rsid w:val="00A86BEB"/>
    <w:rPr>
      <w:vertAlign w:val="superscript"/>
    </w:rPr>
  </w:style>
  <w:style w:type="character" w:styleId="CommentReference">
    <w:name w:val="annotation reference"/>
    <w:basedOn w:val="DefaultParagraphFont"/>
    <w:uiPriority w:val="99"/>
    <w:semiHidden/>
    <w:unhideWhenUsed/>
    <w:rsid w:val="00F6524F"/>
    <w:rPr>
      <w:sz w:val="18"/>
      <w:szCs w:val="18"/>
    </w:rPr>
  </w:style>
  <w:style w:type="paragraph" w:styleId="CommentText">
    <w:name w:val="annotation text"/>
    <w:basedOn w:val="Normal"/>
    <w:link w:val="CommentTextChar"/>
    <w:uiPriority w:val="99"/>
    <w:semiHidden/>
    <w:unhideWhenUsed/>
    <w:rsid w:val="00F6524F"/>
  </w:style>
  <w:style w:type="character" w:customStyle="1" w:styleId="CommentTextChar">
    <w:name w:val="Comment Text Char"/>
    <w:basedOn w:val="DefaultParagraphFont"/>
    <w:link w:val="CommentText"/>
    <w:uiPriority w:val="99"/>
    <w:semiHidden/>
    <w:rsid w:val="00F6524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6524F"/>
    <w:rPr>
      <w:b/>
      <w:bCs/>
      <w:sz w:val="20"/>
      <w:szCs w:val="20"/>
    </w:rPr>
  </w:style>
  <w:style w:type="character" w:customStyle="1" w:styleId="CommentSubjectChar">
    <w:name w:val="Comment Subject Char"/>
    <w:basedOn w:val="CommentTextChar"/>
    <w:link w:val="CommentSubject"/>
    <w:uiPriority w:val="99"/>
    <w:semiHidden/>
    <w:rsid w:val="00F6524F"/>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8B5FF8"/>
    <w:rPr>
      <w:rFonts w:asciiTheme="majorHAnsi" w:eastAsiaTheme="majorEastAsia" w:hAnsiTheme="majorHAnsi" w:cstheme="majorBidi"/>
      <w:color w:val="243F60" w:themeColor="accent1" w:themeShade="7F"/>
    </w:rPr>
  </w:style>
  <w:style w:type="paragraph" w:styleId="NoSpacing">
    <w:name w:val="No Spacing"/>
    <w:uiPriority w:val="1"/>
    <w:qFormat/>
    <w:rsid w:val="008B5FF8"/>
    <w:rPr>
      <w:rFonts w:ascii="Times New Roman" w:eastAsia="Times New Roman" w:hAnsi="Times New Roman" w:cs="Times New Roman"/>
    </w:rPr>
  </w:style>
  <w:style w:type="character" w:styleId="Strong">
    <w:name w:val="Strong"/>
    <w:basedOn w:val="DefaultParagraphFont"/>
    <w:uiPriority w:val="22"/>
    <w:qFormat/>
    <w:rsid w:val="00D841D1"/>
    <w:rPr>
      <w:b/>
      <w:bCs/>
    </w:rPr>
  </w:style>
  <w:style w:type="character" w:styleId="FollowedHyperlink">
    <w:name w:val="FollowedHyperlink"/>
    <w:basedOn w:val="DefaultParagraphFont"/>
    <w:uiPriority w:val="99"/>
    <w:semiHidden/>
    <w:unhideWhenUsed/>
    <w:rsid w:val="00226599"/>
    <w:rPr>
      <w:color w:val="800080" w:themeColor="followedHyperlink"/>
      <w:u w:val="single"/>
    </w:rPr>
  </w:style>
  <w:style w:type="character" w:customStyle="1" w:styleId="apple-converted-space">
    <w:name w:val="apple-converted-space"/>
    <w:basedOn w:val="DefaultParagraphFont"/>
    <w:rsid w:val="005606A3"/>
  </w:style>
  <w:style w:type="character" w:styleId="BookTitle">
    <w:name w:val="Book Title"/>
    <w:uiPriority w:val="33"/>
    <w:qFormat/>
    <w:rsid w:val="00B76C20"/>
    <w:rPr>
      <w:b/>
      <w:bCs/>
      <w:smallCaps/>
      <w:spacing w:val="5"/>
    </w:rPr>
  </w:style>
  <w:style w:type="paragraph" w:styleId="NormalWeb">
    <w:name w:val="Normal (Web)"/>
    <w:basedOn w:val="Normal"/>
    <w:uiPriority w:val="99"/>
    <w:semiHidden/>
    <w:unhideWhenUsed/>
    <w:rsid w:val="00055193"/>
    <w:pPr>
      <w:spacing w:before="100" w:beforeAutospacing="1" w:after="100" w:afterAutospacing="1"/>
    </w:pPr>
    <w:rPr>
      <w:rFonts w:ascii="Times" w:eastAsiaTheme="minorEastAsia" w:hAnsi="Times"/>
      <w:sz w:val="20"/>
      <w:szCs w:val="20"/>
    </w:rPr>
  </w:style>
  <w:style w:type="paragraph" w:styleId="Revision">
    <w:name w:val="Revision"/>
    <w:hidden/>
    <w:uiPriority w:val="99"/>
    <w:semiHidden/>
    <w:rsid w:val="008E43C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11182">
      <w:bodyDiv w:val="1"/>
      <w:marLeft w:val="0"/>
      <w:marRight w:val="0"/>
      <w:marTop w:val="0"/>
      <w:marBottom w:val="0"/>
      <w:divBdr>
        <w:top w:val="none" w:sz="0" w:space="0" w:color="auto"/>
        <w:left w:val="none" w:sz="0" w:space="0" w:color="auto"/>
        <w:bottom w:val="none" w:sz="0" w:space="0" w:color="auto"/>
        <w:right w:val="none" w:sz="0" w:space="0" w:color="auto"/>
      </w:divBdr>
    </w:div>
    <w:div w:id="287247913">
      <w:bodyDiv w:val="1"/>
      <w:marLeft w:val="0"/>
      <w:marRight w:val="0"/>
      <w:marTop w:val="0"/>
      <w:marBottom w:val="0"/>
      <w:divBdr>
        <w:top w:val="none" w:sz="0" w:space="0" w:color="auto"/>
        <w:left w:val="none" w:sz="0" w:space="0" w:color="auto"/>
        <w:bottom w:val="none" w:sz="0" w:space="0" w:color="auto"/>
        <w:right w:val="none" w:sz="0" w:space="0" w:color="auto"/>
      </w:divBdr>
      <w:divsChild>
        <w:div w:id="1892421602">
          <w:marLeft w:val="720"/>
          <w:marRight w:val="0"/>
          <w:marTop w:val="144"/>
          <w:marBottom w:val="0"/>
          <w:divBdr>
            <w:top w:val="none" w:sz="0" w:space="0" w:color="auto"/>
            <w:left w:val="none" w:sz="0" w:space="0" w:color="auto"/>
            <w:bottom w:val="none" w:sz="0" w:space="0" w:color="auto"/>
            <w:right w:val="none" w:sz="0" w:space="0" w:color="auto"/>
          </w:divBdr>
        </w:div>
        <w:div w:id="1753045574">
          <w:marLeft w:val="720"/>
          <w:marRight w:val="0"/>
          <w:marTop w:val="144"/>
          <w:marBottom w:val="0"/>
          <w:divBdr>
            <w:top w:val="none" w:sz="0" w:space="0" w:color="auto"/>
            <w:left w:val="none" w:sz="0" w:space="0" w:color="auto"/>
            <w:bottom w:val="none" w:sz="0" w:space="0" w:color="auto"/>
            <w:right w:val="none" w:sz="0" w:space="0" w:color="auto"/>
          </w:divBdr>
        </w:div>
        <w:div w:id="410198239">
          <w:marLeft w:val="1886"/>
          <w:marRight w:val="0"/>
          <w:marTop w:val="125"/>
          <w:marBottom w:val="0"/>
          <w:divBdr>
            <w:top w:val="none" w:sz="0" w:space="0" w:color="auto"/>
            <w:left w:val="none" w:sz="0" w:space="0" w:color="auto"/>
            <w:bottom w:val="none" w:sz="0" w:space="0" w:color="auto"/>
            <w:right w:val="none" w:sz="0" w:space="0" w:color="auto"/>
          </w:divBdr>
        </w:div>
        <w:div w:id="2142992231">
          <w:marLeft w:val="720"/>
          <w:marRight w:val="0"/>
          <w:marTop w:val="144"/>
          <w:marBottom w:val="0"/>
          <w:divBdr>
            <w:top w:val="none" w:sz="0" w:space="0" w:color="auto"/>
            <w:left w:val="none" w:sz="0" w:space="0" w:color="auto"/>
            <w:bottom w:val="none" w:sz="0" w:space="0" w:color="auto"/>
            <w:right w:val="none" w:sz="0" w:space="0" w:color="auto"/>
          </w:divBdr>
        </w:div>
        <w:div w:id="957612698">
          <w:marLeft w:val="720"/>
          <w:marRight w:val="0"/>
          <w:marTop w:val="144"/>
          <w:marBottom w:val="0"/>
          <w:divBdr>
            <w:top w:val="none" w:sz="0" w:space="0" w:color="auto"/>
            <w:left w:val="none" w:sz="0" w:space="0" w:color="auto"/>
            <w:bottom w:val="none" w:sz="0" w:space="0" w:color="auto"/>
            <w:right w:val="none" w:sz="0" w:space="0" w:color="auto"/>
          </w:divBdr>
        </w:div>
        <w:div w:id="1963808750">
          <w:marLeft w:val="720"/>
          <w:marRight w:val="0"/>
          <w:marTop w:val="144"/>
          <w:marBottom w:val="0"/>
          <w:divBdr>
            <w:top w:val="none" w:sz="0" w:space="0" w:color="auto"/>
            <w:left w:val="none" w:sz="0" w:space="0" w:color="auto"/>
            <w:bottom w:val="none" w:sz="0" w:space="0" w:color="auto"/>
            <w:right w:val="none" w:sz="0" w:space="0" w:color="auto"/>
          </w:divBdr>
        </w:div>
        <w:div w:id="263852434">
          <w:marLeft w:val="720"/>
          <w:marRight w:val="0"/>
          <w:marTop w:val="144"/>
          <w:marBottom w:val="0"/>
          <w:divBdr>
            <w:top w:val="none" w:sz="0" w:space="0" w:color="auto"/>
            <w:left w:val="none" w:sz="0" w:space="0" w:color="auto"/>
            <w:bottom w:val="none" w:sz="0" w:space="0" w:color="auto"/>
            <w:right w:val="none" w:sz="0" w:space="0" w:color="auto"/>
          </w:divBdr>
        </w:div>
      </w:divsChild>
    </w:div>
    <w:div w:id="293295313">
      <w:bodyDiv w:val="1"/>
      <w:marLeft w:val="0"/>
      <w:marRight w:val="0"/>
      <w:marTop w:val="0"/>
      <w:marBottom w:val="0"/>
      <w:divBdr>
        <w:top w:val="none" w:sz="0" w:space="0" w:color="auto"/>
        <w:left w:val="none" w:sz="0" w:space="0" w:color="auto"/>
        <w:bottom w:val="none" w:sz="0" w:space="0" w:color="auto"/>
        <w:right w:val="none" w:sz="0" w:space="0" w:color="auto"/>
      </w:divBdr>
      <w:divsChild>
        <w:div w:id="114756903">
          <w:marLeft w:val="0"/>
          <w:marRight w:val="0"/>
          <w:marTop w:val="0"/>
          <w:marBottom w:val="0"/>
          <w:divBdr>
            <w:top w:val="none" w:sz="0" w:space="0" w:color="auto"/>
            <w:left w:val="none" w:sz="0" w:space="0" w:color="auto"/>
            <w:bottom w:val="none" w:sz="0" w:space="0" w:color="auto"/>
            <w:right w:val="none" w:sz="0" w:space="0" w:color="auto"/>
          </w:divBdr>
          <w:divsChild>
            <w:div w:id="1364358709">
              <w:marLeft w:val="0"/>
              <w:marRight w:val="0"/>
              <w:marTop w:val="0"/>
              <w:marBottom w:val="0"/>
              <w:divBdr>
                <w:top w:val="none" w:sz="0" w:space="0" w:color="auto"/>
                <w:left w:val="none" w:sz="0" w:space="0" w:color="auto"/>
                <w:bottom w:val="none" w:sz="0" w:space="0" w:color="auto"/>
                <w:right w:val="none" w:sz="0" w:space="0" w:color="auto"/>
              </w:divBdr>
              <w:divsChild>
                <w:div w:id="977370650">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308172362">
      <w:bodyDiv w:val="1"/>
      <w:marLeft w:val="0"/>
      <w:marRight w:val="0"/>
      <w:marTop w:val="0"/>
      <w:marBottom w:val="0"/>
      <w:divBdr>
        <w:top w:val="none" w:sz="0" w:space="0" w:color="auto"/>
        <w:left w:val="none" w:sz="0" w:space="0" w:color="auto"/>
        <w:bottom w:val="none" w:sz="0" w:space="0" w:color="auto"/>
        <w:right w:val="none" w:sz="0" w:space="0" w:color="auto"/>
      </w:divBdr>
      <w:divsChild>
        <w:div w:id="1917476794">
          <w:marLeft w:val="0"/>
          <w:marRight w:val="0"/>
          <w:marTop w:val="0"/>
          <w:marBottom w:val="0"/>
          <w:divBdr>
            <w:top w:val="none" w:sz="0" w:space="0" w:color="auto"/>
            <w:left w:val="none" w:sz="0" w:space="0" w:color="auto"/>
            <w:bottom w:val="none" w:sz="0" w:space="0" w:color="auto"/>
            <w:right w:val="none" w:sz="0" w:space="0" w:color="auto"/>
          </w:divBdr>
        </w:div>
        <w:div w:id="132531211">
          <w:marLeft w:val="0"/>
          <w:marRight w:val="0"/>
          <w:marTop w:val="0"/>
          <w:marBottom w:val="0"/>
          <w:divBdr>
            <w:top w:val="none" w:sz="0" w:space="0" w:color="auto"/>
            <w:left w:val="none" w:sz="0" w:space="0" w:color="auto"/>
            <w:bottom w:val="none" w:sz="0" w:space="0" w:color="auto"/>
            <w:right w:val="none" w:sz="0" w:space="0" w:color="auto"/>
          </w:divBdr>
        </w:div>
        <w:div w:id="1828403594">
          <w:marLeft w:val="0"/>
          <w:marRight w:val="0"/>
          <w:marTop w:val="0"/>
          <w:marBottom w:val="0"/>
          <w:divBdr>
            <w:top w:val="none" w:sz="0" w:space="0" w:color="auto"/>
            <w:left w:val="none" w:sz="0" w:space="0" w:color="auto"/>
            <w:bottom w:val="none" w:sz="0" w:space="0" w:color="auto"/>
            <w:right w:val="none" w:sz="0" w:space="0" w:color="auto"/>
          </w:divBdr>
        </w:div>
        <w:div w:id="243074360">
          <w:marLeft w:val="0"/>
          <w:marRight w:val="0"/>
          <w:marTop w:val="0"/>
          <w:marBottom w:val="0"/>
          <w:divBdr>
            <w:top w:val="none" w:sz="0" w:space="0" w:color="auto"/>
            <w:left w:val="none" w:sz="0" w:space="0" w:color="auto"/>
            <w:bottom w:val="none" w:sz="0" w:space="0" w:color="auto"/>
            <w:right w:val="none" w:sz="0" w:space="0" w:color="auto"/>
          </w:divBdr>
        </w:div>
        <w:div w:id="1152212654">
          <w:marLeft w:val="0"/>
          <w:marRight w:val="0"/>
          <w:marTop w:val="0"/>
          <w:marBottom w:val="0"/>
          <w:divBdr>
            <w:top w:val="none" w:sz="0" w:space="0" w:color="auto"/>
            <w:left w:val="none" w:sz="0" w:space="0" w:color="auto"/>
            <w:bottom w:val="none" w:sz="0" w:space="0" w:color="auto"/>
            <w:right w:val="none" w:sz="0" w:space="0" w:color="auto"/>
          </w:divBdr>
        </w:div>
        <w:div w:id="1596330608">
          <w:marLeft w:val="0"/>
          <w:marRight w:val="0"/>
          <w:marTop w:val="0"/>
          <w:marBottom w:val="0"/>
          <w:divBdr>
            <w:top w:val="none" w:sz="0" w:space="0" w:color="auto"/>
            <w:left w:val="none" w:sz="0" w:space="0" w:color="auto"/>
            <w:bottom w:val="none" w:sz="0" w:space="0" w:color="auto"/>
            <w:right w:val="none" w:sz="0" w:space="0" w:color="auto"/>
          </w:divBdr>
        </w:div>
        <w:div w:id="1370255733">
          <w:marLeft w:val="0"/>
          <w:marRight w:val="0"/>
          <w:marTop w:val="0"/>
          <w:marBottom w:val="0"/>
          <w:divBdr>
            <w:top w:val="none" w:sz="0" w:space="0" w:color="auto"/>
            <w:left w:val="none" w:sz="0" w:space="0" w:color="auto"/>
            <w:bottom w:val="none" w:sz="0" w:space="0" w:color="auto"/>
            <w:right w:val="none" w:sz="0" w:space="0" w:color="auto"/>
          </w:divBdr>
        </w:div>
        <w:div w:id="858423149">
          <w:marLeft w:val="0"/>
          <w:marRight w:val="0"/>
          <w:marTop w:val="0"/>
          <w:marBottom w:val="0"/>
          <w:divBdr>
            <w:top w:val="none" w:sz="0" w:space="0" w:color="auto"/>
            <w:left w:val="none" w:sz="0" w:space="0" w:color="auto"/>
            <w:bottom w:val="none" w:sz="0" w:space="0" w:color="auto"/>
            <w:right w:val="none" w:sz="0" w:space="0" w:color="auto"/>
          </w:divBdr>
        </w:div>
        <w:div w:id="544027158">
          <w:marLeft w:val="0"/>
          <w:marRight w:val="0"/>
          <w:marTop w:val="0"/>
          <w:marBottom w:val="0"/>
          <w:divBdr>
            <w:top w:val="none" w:sz="0" w:space="0" w:color="auto"/>
            <w:left w:val="none" w:sz="0" w:space="0" w:color="auto"/>
            <w:bottom w:val="none" w:sz="0" w:space="0" w:color="auto"/>
            <w:right w:val="none" w:sz="0" w:space="0" w:color="auto"/>
          </w:divBdr>
        </w:div>
        <w:div w:id="288126606">
          <w:marLeft w:val="0"/>
          <w:marRight w:val="0"/>
          <w:marTop w:val="0"/>
          <w:marBottom w:val="0"/>
          <w:divBdr>
            <w:top w:val="none" w:sz="0" w:space="0" w:color="auto"/>
            <w:left w:val="none" w:sz="0" w:space="0" w:color="auto"/>
            <w:bottom w:val="none" w:sz="0" w:space="0" w:color="auto"/>
            <w:right w:val="none" w:sz="0" w:space="0" w:color="auto"/>
          </w:divBdr>
        </w:div>
        <w:div w:id="1577859723">
          <w:marLeft w:val="0"/>
          <w:marRight w:val="0"/>
          <w:marTop w:val="0"/>
          <w:marBottom w:val="0"/>
          <w:divBdr>
            <w:top w:val="none" w:sz="0" w:space="0" w:color="auto"/>
            <w:left w:val="none" w:sz="0" w:space="0" w:color="auto"/>
            <w:bottom w:val="none" w:sz="0" w:space="0" w:color="auto"/>
            <w:right w:val="none" w:sz="0" w:space="0" w:color="auto"/>
          </w:divBdr>
        </w:div>
      </w:divsChild>
    </w:div>
    <w:div w:id="481431759">
      <w:bodyDiv w:val="1"/>
      <w:marLeft w:val="0"/>
      <w:marRight w:val="0"/>
      <w:marTop w:val="0"/>
      <w:marBottom w:val="0"/>
      <w:divBdr>
        <w:top w:val="none" w:sz="0" w:space="0" w:color="auto"/>
        <w:left w:val="none" w:sz="0" w:space="0" w:color="auto"/>
        <w:bottom w:val="none" w:sz="0" w:space="0" w:color="auto"/>
        <w:right w:val="none" w:sz="0" w:space="0" w:color="auto"/>
      </w:divBdr>
    </w:div>
    <w:div w:id="652023326">
      <w:bodyDiv w:val="1"/>
      <w:marLeft w:val="0"/>
      <w:marRight w:val="0"/>
      <w:marTop w:val="0"/>
      <w:marBottom w:val="0"/>
      <w:divBdr>
        <w:top w:val="none" w:sz="0" w:space="0" w:color="auto"/>
        <w:left w:val="none" w:sz="0" w:space="0" w:color="auto"/>
        <w:bottom w:val="none" w:sz="0" w:space="0" w:color="auto"/>
        <w:right w:val="none" w:sz="0" w:space="0" w:color="auto"/>
      </w:divBdr>
    </w:div>
    <w:div w:id="937981849">
      <w:bodyDiv w:val="1"/>
      <w:marLeft w:val="0"/>
      <w:marRight w:val="0"/>
      <w:marTop w:val="0"/>
      <w:marBottom w:val="0"/>
      <w:divBdr>
        <w:top w:val="none" w:sz="0" w:space="0" w:color="auto"/>
        <w:left w:val="none" w:sz="0" w:space="0" w:color="auto"/>
        <w:bottom w:val="none" w:sz="0" w:space="0" w:color="auto"/>
        <w:right w:val="none" w:sz="0" w:space="0" w:color="auto"/>
      </w:divBdr>
    </w:div>
    <w:div w:id="1877351573">
      <w:bodyDiv w:val="1"/>
      <w:marLeft w:val="0"/>
      <w:marRight w:val="0"/>
      <w:marTop w:val="0"/>
      <w:marBottom w:val="0"/>
      <w:divBdr>
        <w:top w:val="none" w:sz="0" w:space="0" w:color="auto"/>
        <w:left w:val="none" w:sz="0" w:space="0" w:color="auto"/>
        <w:bottom w:val="none" w:sz="0" w:space="0" w:color="auto"/>
        <w:right w:val="none" w:sz="0" w:space="0" w:color="auto"/>
      </w:divBdr>
    </w:div>
    <w:div w:id="2001764324">
      <w:bodyDiv w:val="1"/>
      <w:marLeft w:val="0"/>
      <w:marRight w:val="0"/>
      <w:marTop w:val="0"/>
      <w:marBottom w:val="0"/>
      <w:divBdr>
        <w:top w:val="none" w:sz="0" w:space="0" w:color="auto"/>
        <w:left w:val="none" w:sz="0" w:space="0" w:color="auto"/>
        <w:bottom w:val="none" w:sz="0" w:space="0" w:color="auto"/>
        <w:right w:val="none" w:sz="0" w:space="0" w:color="auto"/>
      </w:divBdr>
    </w:div>
    <w:div w:id="2073306715">
      <w:bodyDiv w:val="1"/>
      <w:marLeft w:val="0"/>
      <w:marRight w:val="0"/>
      <w:marTop w:val="0"/>
      <w:marBottom w:val="0"/>
      <w:divBdr>
        <w:top w:val="none" w:sz="0" w:space="0" w:color="auto"/>
        <w:left w:val="none" w:sz="0" w:space="0" w:color="auto"/>
        <w:bottom w:val="none" w:sz="0" w:space="0" w:color="auto"/>
        <w:right w:val="none" w:sz="0" w:space="0" w:color="auto"/>
      </w:divBdr>
      <w:divsChild>
        <w:div w:id="36973558">
          <w:marLeft w:val="0"/>
          <w:marRight w:val="0"/>
          <w:marTop w:val="0"/>
          <w:marBottom w:val="0"/>
          <w:divBdr>
            <w:top w:val="none" w:sz="0" w:space="0" w:color="auto"/>
            <w:left w:val="none" w:sz="0" w:space="0" w:color="auto"/>
            <w:bottom w:val="none" w:sz="0" w:space="0" w:color="auto"/>
            <w:right w:val="none" w:sz="0" w:space="0" w:color="auto"/>
          </w:divBdr>
        </w:div>
        <w:div w:id="2138335785">
          <w:marLeft w:val="0"/>
          <w:marRight w:val="0"/>
          <w:marTop w:val="0"/>
          <w:marBottom w:val="0"/>
          <w:divBdr>
            <w:top w:val="none" w:sz="0" w:space="0" w:color="auto"/>
            <w:left w:val="none" w:sz="0" w:space="0" w:color="auto"/>
            <w:bottom w:val="none" w:sz="0" w:space="0" w:color="auto"/>
            <w:right w:val="none" w:sz="0" w:space="0" w:color="auto"/>
          </w:divBdr>
        </w:div>
        <w:div w:id="1496342434">
          <w:marLeft w:val="0"/>
          <w:marRight w:val="0"/>
          <w:marTop w:val="0"/>
          <w:marBottom w:val="0"/>
          <w:divBdr>
            <w:top w:val="none" w:sz="0" w:space="0" w:color="auto"/>
            <w:left w:val="none" w:sz="0" w:space="0" w:color="auto"/>
            <w:bottom w:val="none" w:sz="0" w:space="0" w:color="auto"/>
            <w:right w:val="none" w:sz="0" w:space="0" w:color="auto"/>
          </w:divBdr>
        </w:div>
        <w:div w:id="1785997948">
          <w:marLeft w:val="0"/>
          <w:marRight w:val="0"/>
          <w:marTop w:val="0"/>
          <w:marBottom w:val="0"/>
          <w:divBdr>
            <w:top w:val="none" w:sz="0" w:space="0" w:color="auto"/>
            <w:left w:val="none" w:sz="0" w:space="0" w:color="auto"/>
            <w:bottom w:val="none" w:sz="0" w:space="0" w:color="auto"/>
            <w:right w:val="none" w:sz="0" w:space="0" w:color="auto"/>
          </w:divBdr>
        </w:div>
        <w:div w:id="1769885353">
          <w:marLeft w:val="0"/>
          <w:marRight w:val="0"/>
          <w:marTop w:val="0"/>
          <w:marBottom w:val="0"/>
          <w:divBdr>
            <w:top w:val="none" w:sz="0" w:space="0" w:color="auto"/>
            <w:left w:val="none" w:sz="0" w:space="0" w:color="auto"/>
            <w:bottom w:val="none" w:sz="0" w:space="0" w:color="auto"/>
            <w:right w:val="none" w:sz="0" w:space="0" w:color="auto"/>
          </w:divBdr>
        </w:div>
        <w:div w:id="1446460420">
          <w:marLeft w:val="0"/>
          <w:marRight w:val="0"/>
          <w:marTop w:val="0"/>
          <w:marBottom w:val="0"/>
          <w:divBdr>
            <w:top w:val="none" w:sz="0" w:space="0" w:color="auto"/>
            <w:left w:val="none" w:sz="0" w:space="0" w:color="auto"/>
            <w:bottom w:val="none" w:sz="0" w:space="0" w:color="auto"/>
            <w:right w:val="none" w:sz="0" w:space="0" w:color="auto"/>
          </w:divBdr>
        </w:div>
        <w:div w:id="1928225856">
          <w:marLeft w:val="0"/>
          <w:marRight w:val="0"/>
          <w:marTop w:val="0"/>
          <w:marBottom w:val="0"/>
          <w:divBdr>
            <w:top w:val="none" w:sz="0" w:space="0" w:color="auto"/>
            <w:left w:val="none" w:sz="0" w:space="0" w:color="auto"/>
            <w:bottom w:val="none" w:sz="0" w:space="0" w:color="auto"/>
            <w:right w:val="none" w:sz="0" w:space="0" w:color="auto"/>
          </w:divBdr>
        </w:div>
        <w:div w:id="153225625">
          <w:marLeft w:val="0"/>
          <w:marRight w:val="0"/>
          <w:marTop w:val="0"/>
          <w:marBottom w:val="0"/>
          <w:divBdr>
            <w:top w:val="none" w:sz="0" w:space="0" w:color="auto"/>
            <w:left w:val="none" w:sz="0" w:space="0" w:color="auto"/>
            <w:bottom w:val="none" w:sz="0" w:space="0" w:color="auto"/>
            <w:right w:val="none" w:sz="0" w:space="0" w:color="auto"/>
          </w:divBdr>
        </w:div>
        <w:div w:id="1297681830">
          <w:marLeft w:val="0"/>
          <w:marRight w:val="0"/>
          <w:marTop w:val="0"/>
          <w:marBottom w:val="0"/>
          <w:divBdr>
            <w:top w:val="none" w:sz="0" w:space="0" w:color="auto"/>
            <w:left w:val="none" w:sz="0" w:space="0" w:color="auto"/>
            <w:bottom w:val="none" w:sz="0" w:space="0" w:color="auto"/>
            <w:right w:val="none" w:sz="0" w:space="0" w:color="auto"/>
          </w:divBdr>
        </w:div>
        <w:div w:id="411122016">
          <w:marLeft w:val="0"/>
          <w:marRight w:val="0"/>
          <w:marTop w:val="0"/>
          <w:marBottom w:val="0"/>
          <w:divBdr>
            <w:top w:val="none" w:sz="0" w:space="0" w:color="auto"/>
            <w:left w:val="none" w:sz="0" w:space="0" w:color="auto"/>
            <w:bottom w:val="none" w:sz="0" w:space="0" w:color="auto"/>
            <w:right w:val="none" w:sz="0" w:space="0" w:color="auto"/>
          </w:divBdr>
        </w:div>
        <w:div w:id="9662759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header" Target="header6.xml"/><Relationship Id="rId22" Type="http://schemas.openxmlformats.org/officeDocument/2006/relationships/footer" Target="footer6.xml"/><Relationship Id="rId23" Type="http://schemas.openxmlformats.org/officeDocument/2006/relationships/footer" Target="footer7.xml"/><Relationship Id="rId24" Type="http://schemas.openxmlformats.org/officeDocument/2006/relationships/header" Target="header7.xml"/><Relationship Id="rId25" Type="http://schemas.openxmlformats.org/officeDocument/2006/relationships/hyperlink" Target="http://www.cisecurity.org/" TargetMode="External"/><Relationship Id="rId28" Type="http://schemas.openxmlformats.org/officeDocument/2006/relationships/hyperlink" Target="http://www.cisecurity.org/" TargetMode="External"/><Relationship Id="rId29" Type="http://schemas.openxmlformats.org/officeDocument/2006/relationships/image" Target="media/image3.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4.emf"/><Relationship Id="rId31" Type="http://schemas.openxmlformats.org/officeDocument/2006/relationships/package" Target="embeddings/Microsoft_Excel_Worksheet1.xlsx"/><Relationship Id="rId32" Type="http://schemas.openxmlformats.org/officeDocument/2006/relationships/image" Target="media/image5.emf"/><Relationship Id="rId9" Type="http://schemas.openxmlformats.org/officeDocument/2006/relationships/image" Target="media/image2.png"/><Relationship Id="rId33" Type="http://schemas.openxmlformats.org/officeDocument/2006/relationships/package" Target="embeddings/Microsoft_Excel_Worksheet2.xlsx"/><Relationship Id="rId34" Type="http://schemas.openxmlformats.org/officeDocument/2006/relationships/hyperlink" Target="http://www.invincea.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5" Type="http://schemas.openxmlformats.org/officeDocument/2006/relationships/hyperlink" Target="http://www.appliednsm.com/making-mandiant-apt1-report-actionable/" TargetMode="External"/><Relationship Id="rId36" Type="http://schemas.openxmlformats.org/officeDocument/2006/relationships/hyperlink" Target="http://www.tomsitpro.com/articles/IDS-Antil-Malware-IT_Security-e-crime-advanced_persistent_threats,2-438.html"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4.xml"/><Relationship Id="rId18" Type="http://schemas.openxmlformats.org/officeDocument/2006/relationships/footer" Target="footer5.xml"/><Relationship Id="rId19" Type="http://schemas.openxmlformats.org/officeDocument/2006/relationships/hyperlink" Target="https://creativecommons.org/licenses/by-nc-nd/4.0/legalcode" TargetMode="External"/><Relationship Id="rId37" Type="http://schemas.openxmlformats.org/officeDocument/2006/relationships/hyperlink" Target="http://www.enclavesecurity.com/" TargetMode="External"/><Relationship Id="rId38" Type="http://schemas.openxmlformats.org/officeDocument/2006/relationships/hyperlink" Target="http://www.nist.gov/cyberframework/" TargetMode="External"/><Relationship Id="rId39" Type="http://schemas.openxmlformats.org/officeDocument/2006/relationships/hyperlink" Target="http://www.cisecurity.org" TargetMode="External"/><Relationship Id="rId40" Type="http://schemas.openxmlformats.org/officeDocument/2006/relationships/hyperlink" Target="https://attack.mitre.org/wiki/Main_Page" TargetMode="External"/><Relationship Id="rId41" Type="http://schemas.openxmlformats.org/officeDocument/2006/relationships/hyperlink" Target="http://www.verizonenterprise.com/DBIR/"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AAC69-2E99-C647-BE3C-121D2D10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3039</Words>
  <Characters>17326</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
  <Company>Center for Internet Security</Company>
  <LinksUpToDate>false</LinksUpToDate>
  <CharactersWithSpaces>20325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Sager</dc:creator>
  <cp:keywords/>
  <dc:description/>
  <cp:lastModifiedBy>Microsoft Office User</cp:lastModifiedBy>
  <cp:revision>13</cp:revision>
  <cp:lastPrinted>2016-11-28T14:37:00Z</cp:lastPrinted>
  <dcterms:created xsi:type="dcterms:W3CDTF">2016-11-28T13:58:00Z</dcterms:created>
  <dcterms:modified xsi:type="dcterms:W3CDTF">2016-12-14T19:00:00Z</dcterms:modified>
  <cp:category/>
</cp:coreProperties>
</file>