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238"/>
      </w:tblGrid>
      <w:tr w:rsidR="00086B26" w14:paraId="6837E902" w14:textId="77777777" w:rsidTr="00086B26">
        <w:tc>
          <w:tcPr>
            <w:tcW w:w="9576" w:type="dxa"/>
            <w:gridSpan w:val="2"/>
            <w:shd w:val="clear" w:color="auto" w:fill="800000"/>
          </w:tcPr>
          <w:p w14:paraId="58E9634C" w14:textId="100873ED" w:rsidR="00086B26" w:rsidRPr="005304C9" w:rsidRDefault="00062B1F" w:rsidP="00086B26">
            <w:pPr>
              <w:jc w:val="right"/>
              <w:rPr>
                <w:rFonts w:asciiTheme="majorHAnsi" w:hAnsiTheme="majorHAnsi"/>
                <w:sz w:val="20"/>
              </w:rPr>
            </w:pPr>
            <w:r>
              <w:rPr>
                <w:rFonts w:asciiTheme="majorHAnsi" w:hAnsiTheme="majorHAnsi"/>
                <w:sz w:val="20"/>
              </w:rPr>
              <w:t xml:space="preserve">October </w:t>
            </w:r>
            <w:r w:rsidR="00086B26" w:rsidRPr="005304C9">
              <w:rPr>
                <w:rFonts w:asciiTheme="majorHAnsi" w:hAnsiTheme="majorHAnsi"/>
                <w:sz w:val="20"/>
              </w:rPr>
              <w:t>2016</w:t>
            </w:r>
          </w:p>
          <w:p w14:paraId="0C934DB4" w14:textId="167EBB85" w:rsidR="00086B26" w:rsidRPr="005304C9" w:rsidRDefault="00CB2608" w:rsidP="00086B26">
            <w:pPr>
              <w:jc w:val="right"/>
              <w:rPr>
                <w:rFonts w:asciiTheme="majorHAnsi" w:hAnsiTheme="majorHAnsi"/>
                <w:sz w:val="20"/>
              </w:rPr>
            </w:pPr>
            <w:r>
              <w:rPr>
                <w:rFonts w:asciiTheme="majorHAnsi" w:hAnsiTheme="majorHAnsi"/>
                <w:sz w:val="20"/>
              </w:rPr>
              <w:t xml:space="preserve">Volume 11, Issue </w:t>
            </w:r>
            <w:r w:rsidR="00E541EC">
              <w:rPr>
                <w:rFonts w:asciiTheme="majorHAnsi" w:hAnsiTheme="majorHAnsi"/>
                <w:sz w:val="20"/>
              </w:rPr>
              <w:t>10</w:t>
            </w:r>
            <w:r w:rsidR="00086B26" w:rsidRPr="005304C9">
              <w:rPr>
                <w:rFonts w:asciiTheme="majorHAnsi" w:hAnsiTheme="majorHAnsi"/>
                <w:sz w:val="20"/>
              </w:rPr>
              <w:t xml:space="preserve"> </w:t>
            </w:r>
          </w:p>
          <w:p w14:paraId="0A18A5DF" w14:textId="77777777" w:rsidR="00086B26" w:rsidRPr="00086B26" w:rsidRDefault="00086B26">
            <w:pPr>
              <w:rPr>
                <w:rFonts w:ascii="Georgia" w:hAnsi="Georgia"/>
              </w:rPr>
            </w:pPr>
            <w:r w:rsidRPr="00086B26">
              <w:rPr>
                <w:rFonts w:ascii="Georgia" w:hAnsi="Georgia"/>
              </w:rPr>
              <w:t xml:space="preserve">   </w:t>
            </w:r>
          </w:p>
          <w:p w14:paraId="6EA00751" w14:textId="527571F2" w:rsidR="00086B26" w:rsidRPr="00086B26" w:rsidRDefault="00E541EC" w:rsidP="00086B26">
            <w:pPr>
              <w:jc w:val="center"/>
              <w:rPr>
                <w:rFonts w:ascii="Georgia" w:hAnsi="Georgia"/>
                <w:b/>
                <w:sz w:val="40"/>
              </w:rPr>
            </w:pPr>
            <w:r>
              <w:rPr>
                <w:rFonts w:ascii="Georgia" w:hAnsi="Georgia"/>
                <w:b/>
                <w:sz w:val="40"/>
              </w:rPr>
              <w:t>Beware of Malware</w:t>
            </w:r>
          </w:p>
          <w:p w14:paraId="0C45AE2F" w14:textId="77777777" w:rsidR="00086B26" w:rsidRPr="00086B26" w:rsidRDefault="00086B26">
            <w:pPr>
              <w:rPr>
                <w:rFonts w:ascii="Georgia" w:hAnsi="Georgia"/>
              </w:rPr>
            </w:pPr>
          </w:p>
        </w:tc>
      </w:tr>
      <w:tr w:rsidR="00086B26" w14:paraId="46A1EB21" w14:textId="77777777" w:rsidTr="00086B26">
        <w:trPr>
          <w:trHeight w:val="2132"/>
        </w:trPr>
        <w:tc>
          <w:tcPr>
            <w:tcW w:w="4338" w:type="dxa"/>
            <w:vAlign w:val="center"/>
          </w:tcPr>
          <w:p w14:paraId="43F2EAD0" w14:textId="77777777" w:rsidR="00086B26" w:rsidRPr="005304C9" w:rsidRDefault="00086B26" w:rsidP="00086B26">
            <w:pPr>
              <w:jc w:val="center"/>
              <w:rPr>
                <w:rFonts w:asciiTheme="majorHAnsi" w:hAnsiTheme="majorHAnsi"/>
                <w:i/>
                <w:color w:val="7F7F7F" w:themeColor="text1" w:themeTint="80"/>
              </w:rPr>
            </w:pPr>
            <w:r w:rsidRPr="005304C9">
              <w:rPr>
                <w:rFonts w:asciiTheme="majorHAnsi" w:hAnsiTheme="majorHAnsi"/>
                <w:i/>
                <w:color w:val="7F7F7F" w:themeColor="text1" w:themeTint="80"/>
              </w:rPr>
              <w:t>Insert your logo here</w:t>
            </w:r>
          </w:p>
        </w:tc>
        <w:tc>
          <w:tcPr>
            <w:tcW w:w="5238" w:type="dxa"/>
            <w:vAlign w:val="center"/>
          </w:tcPr>
          <w:p w14:paraId="5926F56B" w14:textId="77777777" w:rsidR="00086B26" w:rsidRPr="005304C9" w:rsidRDefault="00086B26" w:rsidP="00086B26">
            <w:pPr>
              <w:jc w:val="center"/>
              <w:rPr>
                <w:rFonts w:asciiTheme="majorHAnsi" w:hAnsiTheme="majorHAnsi"/>
                <w:i/>
                <w:color w:val="7F7F7F" w:themeColor="text1" w:themeTint="80"/>
              </w:rPr>
            </w:pPr>
            <w:r w:rsidRPr="005304C9">
              <w:rPr>
                <w:rFonts w:asciiTheme="majorHAnsi" w:hAnsiTheme="majorHAnsi"/>
                <w:i/>
                <w:color w:val="7F7F7F" w:themeColor="text1" w:themeTint="80"/>
              </w:rPr>
              <w:t>Insert your agency name and contact info here</w:t>
            </w:r>
          </w:p>
        </w:tc>
      </w:tr>
    </w:tbl>
    <w:p w14:paraId="4CC621FC" w14:textId="77777777" w:rsidR="003328D5" w:rsidRPr="00086B26" w:rsidRDefault="003328D5">
      <w:pPr>
        <w:rPr>
          <w:rFonts w:asciiTheme="majorHAnsi" w:hAnsiTheme="majorHAnsi"/>
        </w:rPr>
      </w:pPr>
    </w:p>
    <w:p w14:paraId="41929177" w14:textId="14DDB33D" w:rsidR="001D4D84" w:rsidRPr="00DA0659" w:rsidRDefault="001D4D84" w:rsidP="00432C8D">
      <w:pPr>
        <w:pStyle w:val="Heading1"/>
        <w:rPr>
          <w:rFonts w:asciiTheme="majorHAnsi" w:hAnsiTheme="majorHAnsi"/>
          <w:color w:val="800000"/>
        </w:rPr>
      </w:pPr>
      <w:bookmarkStart w:id="0" w:name="_Toc440552146"/>
      <w:r w:rsidRPr="00DA0659">
        <w:rPr>
          <w:rFonts w:asciiTheme="majorHAnsi" w:hAnsiTheme="majorHAnsi"/>
          <w:noProof/>
          <w:color w:val="800000"/>
        </w:rPr>
        <mc:AlternateContent>
          <mc:Choice Requires="wps">
            <w:drawing>
              <wp:anchor distT="0" distB="0" distL="114300" distR="114300" simplePos="0" relativeHeight="251659264" behindDoc="0" locked="0" layoutInCell="1" allowOverlap="1" wp14:anchorId="6B29D4B9" wp14:editId="6A17DFA3">
                <wp:simplePos x="0" y="0"/>
                <wp:positionH relativeFrom="column">
                  <wp:posOffset>0</wp:posOffset>
                </wp:positionH>
                <wp:positionV relativeFrom="paragraph">
                  <wp:posOffset>196215</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93D65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45pt" to="47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" strokecolor="black [3213]" strokeweight=".25pt"/>
            </w:pict>
          </mc:Fallback>
        </mc:AlternateContent>
      </w:r>
      <w:r w:rsidRPr="00DA0659">
        <w:rPr>
          <w:rFonts w:asciiTheme="majorHAnsi" w:hAnsiTheme="majorHAnsi"/>
          <w:color w:val="800000"/>
        </w:rPr>
        <w:t>From the Desk of Thomas F. Duffy, Chair, MS-ISAC</w:t>
      </w:r>
    </w:p>
    <w:bookmarkEnd w:id="0"/>
    <w:p w14:paraId="2C1F21D6" w14:textId="4AE0724E" w:rsidR="000254DA" w:rsidRDefault="00E541EC" w:rsidP="000254DA">
      <w:pPr>
        <w:widowControl w:val="0"/>
        <w:autoSpaceDE w:val="0"/>
        <w:autoSpaceDN w:val="0"/>
        <w:adjustRightInd w:val="0"/>
        <w:jc w:val="both"/>
        <w:rPr>
          <w:rFonts w:ascii="Helvetica Neue" w:hAnsi="Helvetica Neue" w:cs="Times New Roman"/>
          <w:color w:val="707476"/>
          <w:sz w:val="20"/>
          <w:szCs w:val="20"/>
        </w:rPr>
      </w:pPr>
      <w:r w:rsidRPr="00864B8F">
        <w:rPr>
          <w:rFonts w:asciiTheme="majorHAnsi" w:hAnsiTheme="majorHAnsi" w:cs="Helvetica Neue Light"/>
          <w:sz w:val="22"/>
        </w:rPr>
        <w:t xml:space="preserve">Happy Cyber Security Awareness Month! </w:t>
      </w:r>
      <w:r w:rsidR="00496559" w:rsidRPr="00496559">
        <w:rPr>
          <w:rFonts w:asciiTheme="majorHAnsi" w:hAnsiTheme="majorHAnsi" w:cs="Helvetica Neue Light"/>
          <w:sz w:val="22"/>
        </w:rPr>
        <w:t xml:space="preserve">October is not only National Cyber Security Awareness </w:t>
      </w:r>
      <w:proofErr w:type="gramStart"/>
      <w:r w:rsidR="00496559" w:rsidRPr="00496559">
        <w:rPr>
          <w:rFonts w:asciiTheme="majorHAnsi" w:hAnsiTheme="majorHAnsi" w:cs="Helvetica Neue Light"/>
          <w:sz w:val="22"/>
        </w:rPr>
        <w:t>Month,</w:t>
      </w:r>
      <w:proofErr w:type="gramEnd"/>
      <w:r w:rsidR="00496559" w:rsidRPr="00496559">
        <w:rPr>
          <w:rFonts w:asciiTheme="majorHAnsi" w:hAnsiTheme="majorHAnsi" w:cs="Helvetica Neue Light"/>
          <w:sz w:val="22"/>
        </w:rPr>
        <w:t xml:space="preserve"> it is also a time celebrate Halloween. Just like the disguises that trick ’r </w:t>
      </w:r>
      <w:proofErr w:type="spellStart"/>
      <w:r w:rsidR="00496559" w:rsidRPr="00496559">
        <w:rPr>
          <w:rFonts w:asciiTheme="majorHAnsi" w:hAnsiTheme="majorHAnsi" w:cs="Helvetica Neue Light"/>
          <w:sz w:val="22"/>
        </w:rPr>
        <w:t>treaters</w:t>
      </w:r>
      <w:proofErr w:type="spellEnd"/>
      <w:r w:rsidR="00496559" w:rsidRPr="00496559">
        <w:rPr>
          <w:rFonts w:asciiTheme="majorHAnsi" w:hAnsiTheme="majorHAnsi" w:cs="Helvetica Neue Light"/>
          <w:sz w:val="22"/>
        </w:rPr>
        <w:t xml:space="preserve"> wear, malware can use “costumes” to disguise what it is and trick you into installing it. These disguises come in many forms, but if you know what to look for, you can avoid the tricks.</w:t>
      </w:r>
    </w:p>
    <w:p w14:paraId="4161EA9B" w14:textId="77777777" w:rsidR="000254DA" w:rsidRPr="000254DA" w:rsidRDefault="000254DA" w:rsidP="000254DA">
      <w:pPr>
        <w:widowControl w:val="0"/>
        <w:autoSpaceDE w:val="0"/>
        <w:autoSpaceDN w:val="0"/>
        <w:adjustRightInd w:val="0"/>
        <w:jc w:val="both"/>
        <w:rPr>
          <w:rFonts w:asciiTheme="majorHAnsi" w:hAnsiTheme="majorHAnsi" w:cs="Helvetica Neue Light"/>
          <w:sz w:val="22"/>
        </w:rPr>
      </w:pPr>
      <w:bookmarkStart w:id="1" w:name="_GoBack"/>
      <w:bookmarkEnd w:id="1"/>
    </w:p>
    <w:p w14:paraId="43C8ACC5" w14:textId="3AB574B5" w:rsidR="005B5A66" w:rsidRPr="000254DA" w:rsidRDefault="000254DA" w:rsidP="00E541EC">
      <w:pPr>
        <w:widowControl w:val="0"/>
        <w:autoSpaceDE w:val="0"/>
        <w:autoSpaceDN w:val="0"/>
        <w:adjustRightInd w:val="0"/>
        <w:jc w:val="both"/>
        <w:rPr>
          <w:rFonts w:asciiTheme="majorHAnsi" w:hAnsiTheme="majorHAnsi" w:cs="Helvetica Neue Light"/>
          <w:b/>
          <w:i/>
        </w:rPr>
      </w:pPr>
      <w:r>
        <w:rPr>
          <w:rFonts w:asciiTheme="majorHAnsi" w:hAnsiTheme="majorHAnsi"/>
          <w:b/>
          <w:i/>
          <w:color w:val="800000"/>
          <w:u w:val="single"/>
        </w:rPr>
        <w:t>Trojan Horses</w:t>
      </w:r>
    </w:p>
    <w:p w14:paraId="0498E3E0" w14:textId="2FD3E9EF" w:rsidR="005B5A66" w:rsidRDefault="000254DA" w:rsidP="00E541EC">
      <w:pPr>
        <w:widowControl w:val="0"/>
        <w:autoSpaceDE w:val="0"/>
        <w:autoSpaceDN w:val="0"/>
        <w:adjustRightInd w:val="0"/>
        <w:jc w:val="both"/>
        <w:rPr>
          <w:rFonts w:asciiTheme="majorHAnsi" w:hAnsiTheme="majorHAnsi" w:cs="Helvetica Neue Light"/>
          <w:sz w:val="22"/>
        </w:rPr>
      </w:pPr>
      <w:r>
        <w:rPr>
          <w:rFonts w:asciiTheme="majorHAnsi" w:hAnsiTheme="majorHAnsi" w:cs="Helvetica Neue Light"/>
          <w:sz w:val="22"/>
        </w:rPr>
        <w:t xml:space="preserve">Trojan </w:t>
      </w:r>
      <w:r w:rsidR="00496559" w:rsidRPr="00496559">
        <w:rPr>
          <w:rFonts w:asciiTheme="majorHAnsi" w:hAnsiTheme="majorHAnsi" w:cs="Helvetica Neue Light"/>
          <w:sz w:val="22"/>
        </w:rPr>
        <w:t>horses are a type of malware that misrepresent themselves to look legitimate, much like the Trojan horse the Greek army used to enter Troy. Trojan horses may be apps in smartphone stores, freeware and shareware, or even attachments to emails. The last is a very common spam technique and is often used with spam email campaigns that say you have a voicemail, fax, or shipping notification. When you click the attached document to hear the voicemail, see the fax, or discover who has shipped you a package, the file opens to show you what you expect to see or hear, but in the background malware is downloading on to your computer.</w:t>
      </w:r>
    </w:p>
    <w:p w14:paraId="6FC2525C" w14:textId="77777777" w:rsidR="00496559" w:rsidRPr="00E541EC" w:rsidRDefault="00496559" w:rsidP="00E541EC">
      <w:pPr>
        <w:widowControl w:val="0"/>
        <w:autoSpaceDE w:val="0"/>
        <w:autoSpaceDN w:val="0"/>
        <w:adjustRightInd w:val="0"/>
        <w:jc w:val="both"/>
        <w:rPr>
          <w:rFonts w:asciiTheme="majorHAnsi" w:hAnsiTheme="majorHAnsi" w:cs="Helvetica Neue Light"/>
        </w:rPr>
      </w:pPr>
    </w:p>
    <w:p w14:paraId="6787D3CB" w14:textId="2E186C84" w:rsidR="004872E6" w:rsidRPr="007202A2" w:rsidRDefault="00E541EC" w:rsidP="004872E6">
      <w:pPr>
        <w:pStyle w:val="Heading1"/>
        <w:rPr>
          <w:rFonts w:asciiTheme="majorHAnsi" w:hAnsiTheme="majorHAnsi"/>
          <w:color w:val="800000"/>
          <w:sz w:val="24"/>
          <w:u w:val="single"/>
        </w:rPr>
      </w:pPr>
      <w:r>
        <w:rPr>
          <w:rFonts w:asciiTheme="majorHAnsi" w:hAnsiTheme="majorHAnsi"/>
          <w:color w:val="800000"/>
          <w:sz w:val="24"/>
          <w:u w:val="single"/>
        </w:rPr>
        <w:t xml:space="preserve">Drive-by Downloads and </w:t>
      </w:r>
      <w:proofErr w:type="spellStart"/>
      <w:r>
        <w:rPr>
          <w:rFonts w:asciiTheme="majorHAnsi" w:hAnsiTheme="majorHAnsi"/>
          <w:color w:val="800000"/>
          <w:sz w:val="24"/>
          <w:u w:val="single"/>
        </w:rPr>
        <w:t>Malvertising</w:t>
      </w:r>
      <w:proofErr w:type="spellEnd"/>
    </w:p>
    <w:p w14:paraId="2D205CA5" w14:textId="5FA81D72" w:rsidR="004872E6" w:rsidRDefault="00E541EC" w:rsidP="00496559">
      <w:pPr>
        <w:widowControl w:val="0"/>
        <w:autoSpaceDE w:val="0"/>
        <w:autoSpaceDN w:val="0"/>
        <w:adjustRightInd w:val="0"/>
        <w:jc w:val="both"/>
        <w:rPr>
          <w:rFonts w:asciiTheme="majorHAnsi" w:hAnsiTheme="majorHAnsi" w:cs="Helvetica Neue Light"/>
          <w:sz w:val="22"/>
        </w:rPr>
      </w:pPr>
      <w:r w:rsidRPr="00864B8F">
        <w:rPr>
          <w:rFonts w:asciiTheme="majorHAnsi" w:hAnsiTheme="majorHAnsi" w:cs="Helvetica Neue Light"/>
          <w:sz w:val="22"/>
        </w:rPr>
        <w:t xml:space="preserve">Drive-by </w:t>
      </w:r>
      <w:r w:rsidR="00496559" w:rsidRPr="00496559">
        <w:rPr>
          <w:rFonts w:asciiTheme="majorHAnsi" w:hAnsiTheme="majorHAnsi" w:cs="Helvetica Neue Light"/>
          <w:sz w:val="22"/>
        </w:rPr>
        <w:t>downloads occur when a program is downloaded onto your device without your permission. One way this happens is through malicious advertising or </w:t>
      </w:r>
      <w:proofErr w:type="spellStart"/>
      <w:r w:rsidR="00496559" w:rsidRPr="00496559">
        <w:rPr>
          <w:rFonts w:asciiTheme="majorHAnsi" w:hAnsiTheme="majorHAnsi" w:cs="Helvetica Neue Light"/>
          <w:i/>
          <w:iCs/>
          <w:sz w:val="22"/>
        </w:rPr>
        <w:t>malvertising</w:t>
      </w:r>
      <w:proofErr w:type="spellEnd"/>
      <w:r w:rsidR="00496559" w:rsidRPr="00496559">
        <w:rPr>
          <w:rFonts w:asciiTheme="majorHAnsi" w:hAnsiTheme="majorHAnsi" w:cs="Helvetica Neue Light"/>
          <w:sz w:val="22"/>
        </w:rPr>
        <w:t>. You know the advertisements that appear on the edge of many webpages? When malicious actors purchase advertising space there, they can install malware in the advertisement. That means that if you see that malicious advertisement, which looks like any legitimate advertisement, the malware hidden in the advertisement will automatically try to download onto your device.</w:t>
      </w:r>
    </w:p>
    <w:p w14:paraId="4F7E9207" w14:textId="77777777" w:rsidR="00496559" w:rsidRDefault="00496559" w:rsidP="00496559">
      <w:pPr>
        <w:widowControl w:val="0"/>
        <w:autoSpaceDE w:val="0"/>
        <w:autoSpaceDN w:val="0"/>
        <w:adjustRightInd w:val="0"/>
        <w:jc w:val="both"/>
        <w:rPr>
          <w:rFonts w:asciiTheme="majorHAnsi" w:hAnsiTheme="majorHAnsi"/>
          <w:color w:val="800000"/>
          <w:u w:val="single"/>
        </w:rPr>
      </w:pPr>
    </w:p>
    <w:p w14:paraId="76BD9029" w14:textId="02E2E1EE" w:rsidR="009F7D8D" w:rsidRPr="009F7D8D" w:rsidRDefault="00E541EC" w:rsidP="009F7D8D">
      <w:pPr>
        <w:pStyle w:val="Heading1"/>
        <w:rPr>
          <w:rFonts w:asciiTheme="majorHAnsi" w:hAnsiTheme="majorHAnsi"/>
          <w:color w:val="800000"/>
          <w:sz w:val="24"/>
          <w:u w:val="single"/>
        </w:rPr>
      </w:pPr>
      <w:r>
        <w:rPr>
          <w:rFonts w:asciiTheme="majorHAnsi" w:hAnsiTheme="majorHAnsi"/>
          <w:color w:val="800000"/>
          <w:sz w:val="24"/>
          <w:u w:val="single"/>
        </w:rPr>
        <w:t>Social Engineering – Malicious Links</w:t>
      </w:r>
    </w:p>
    <w:p w14:paraId="47AC99F3" w14:textId="45183CE3" w:rsidR="00672A61" w:rsidRDefault="00E541EC" w:rsidP="00672A61">
      <w:pPr>
        <w:widowControl w:val="0"/>
        <w:autoSpaceDE w:val="0"/>
        <w:autoSpaceDN w:val="0"/>
        <w:adjustRightInd w:val="0"/>
        <w:rPr>
          <w:rFonts w:asciiTheme="majorHAnsi" w:hAnsiTheme="majorHAnsi" w:cs="Helvetica Neue Light"/>
        </w:rPr>
      </w:pPr>
      <w:r w:rsidRPr="00864B8F">
        <w:rPr>
          <w:rFonts w:asciiTheme="majorHAnsi" w:hAnsiTheme="majorHAnsi" w:cs="Helvetica Neue Light"/>
          <w:sz w:val="22"/>
        </w:rPr>
        <w:t xml:space="preserve">Social </w:t>
      </w:r>
      <w:r w:rsidR="00496559">
        <w:rPr>
          <w:rFonts w:asciiTheme="majorHAnsi" w:hAnsiTheme="majorHAnsi" w:cs="Helvetica Neue Light"/>
          <w:sz w:val="22"/>
        </w:rPr>
        <w:t>e</w:t>
      </w:r>
      <w:r w:rsidR="00496559" w:rsidRPr="00496559">
        <w:rPr>
          <w:rFonts w:asciiTheme="majorHAnsi" w:hAnsiTheme="majorHAnsi" w:cs="Helvetica Neue Light"/>
          <w:sz w:val="22"/>
        </w:rPr>
        <w:t>ngineering relies on tricking you into taking an action, such as clicking on a link or opening an attachment. When the webpage or attachment opens, malware is installed on your device. Some types of social engineering use </w:t>
      </w:r>
      <w:r w:rsidR="00496559" w:rsidRPr="00496559">
        <w:rPr>
          <w:rFonts w:asciiTheme="majorHAnsi" w:hAnsiTheme="majorHAnsi" w:cs="Helvetica Neue Light"/>
          <w:i/>
          <w:iCs/>
          <w:sz w:val="22"/>
        </w:rPr>
        <w:t>link baiting</w:t>
      </w:r>
      <w:r w:rsidR="00496559" w:rsidRPr="00496559">
        <w:rPr>
          <w:rFonts w:asciiTheme="majorHAnsi" w:hAnsiTheme="majorHAnsi" w:cs="Helvetica Neue Light"/>
          <w:sz w:val="22"/>
        </w:rPr>
        <w:t xml:space="preserve"> or other techniques to get you to click on the malicious link. Link baiting (which is not necessarily malicious) is when content providers use a teaser, such as “5 Things Preventing You </w:t>
      </w:r>
      <w:proofErr w:type="gramStart"/>
      <w:r w:rsidR="00496559" w:rsidRPr="00496559">
        <w:rPr>
          <w:rFonts w:asciiTheme="majorHAnsi" w:hAnsiTheme="majorHAnsi" w:cs="Helvetica Neue Light"/>
          <w:sz w:val="22"/>
        </w:rPr>
        <w:t>From</w:t>
      </w:r>
      <w:proofErr w:type="gramEnd"/>
      <w:r w:rsidR="00496559" w:rsidRPr="00496559">
        <w:rPr>
          <w:rFonts w:asciiTheme="majorHAnsi" w:hAnsiTheme="majorHAnsi" w:cs="Helvetica Neue Light"/>
          <w:sz w:val="22"/>
        </w:rPr>
        <w:t xml:space="preserve"> Being Rich” or “When I found about this trick, it blew my mind!”, to get you to click on a link.</w:t>
      </w:r>
    </w:p>
    <w:p w14:paraId="060255EA" w14:textId="77777777" w:rsidR="000254DA" w:rsidRDefault="000254DA" w:rsidP="00672A61">
      <w:pPr>
        <w:widowControl w:val="0"/>
        <w:autoSpaceDE w:val="0"/>
        <w:autoSpaceDN w:val="0"/>
        <w:adjustRightInd w:val="0"/>
        <w:rPr>
          <w:rFonts w:asciiTheme="majorHAnsi" w:hAnsiTheme="majorHAnsi" w:cs="Helvetica Neue Light"/>
        </w:rPr>
      </w:pPr>
    </w:p>
    <w:p w14:paraId="0CBF7F71" w14:textId="77777777" w:rsidR="00496559" w:rsidRDefault="00496559" w:rsidP="00E541EC">
      <w:pPr>
        <w:pStyle w:val="Heading1"/>
        <w:rPr>
          <w:rFonts w:asciiTheme="majorHAnsi" w:hAnsiTheme="majorHAnsi"/>
          <w:color w:val="800000"/>
          <w:sz w:val="24"/>
          <w:u w:val="single"/>
        </w:rPr>
      </w:pPr>
    </w:p>
    <w:p w14:paraId="1295CD90" w14:textId="0A9B8EBC" w:rsidR="00E541EC" w:rsidRPr="009F7D8D" w:rsidRDefault="00E541EC" w:rsidP="00E541EC">
      <w:pPr>
        <w:pStyle w:val="Heading1"/>
        <w:rPr>
          <w:rFonts w:asciiTheme="majorHAnsi" w:hAnsiTheme="majorHAnsi"/>
          <w:color w:val="800000"/>
          <w:sz w:val="24"/>
          <w:u w:val="single"/>
        </w:rPr>
      </w:pPr>
      <w:r>
        <w:rPr>
          <w:rFonts w:asciiTheme="majorHAnsi" w:hAnsiTheme="majorHAnsi"/>
          <w:color w:val="800000"/>
          <w:sz w:val="24"/>
          <w:u w:val="single"/>
        </w:rPr>
        <w:lastRenderedPageBreak/>
        <w:t>Social Engineering - Scareware</w:t>
      </w:r>
    </w:p>
    <w:p w14:paraId="1265D302" w14:textId="5B3D8DC5" w:rsidR="00496559" w:rsidRPr="00496559" w:rsidRDefault="00E541EC" w:rsidP="00496559">
      <w:pPr>
        <w:widowControl w:val="0"/>
        <w:autoSpaceDE w:val="0"/>
        <w:autoSpaceDN w:val="0"/>
        <w:adjustRightInd w:val="0"/>
        <w:rPr>
          <w:rFonts w:asciiTheme="majorHAnsi" w:hAnsiTheme="majorHAnsi" w:cs="Helvetica Neue Light"/>
          <w:sz w:val="22"/>
        </w:rPr>
      </w:pPr>
      <w:r w:rsidRPr="00864B8F">
        <w:rPr>
          <w:rFonts w:asciiTheme="majorHAnsi" w:hAnsiTheme="majorHAnsi" w:cs="Helvetica Neue Light"/>
          <w:i/>
          <w:iCs/>
          <w:sz w:val="22"/>
        </w:rPr>
        <w:t>Scareware</w:t>
      </w:r>
      <w:r w:rsidR="00496559" w:rsidRPr="00496559">
        <w:rPr>
          <w:rFonts w:asciiTheme="majorHAnsi" w:hAnsiTheme="majorHAnsi" w:cs="Helvetica Neue Light"/>
          <w:sz w:val="22"/>
        </w:rPr>
        <w:t>, such as ransomware and fake antivirus software, frequently use social engineering by making popup boxes look like messages from your computer. These messages look official and say things “System Warning!” and “Threats Found!” or “Your computer is infected. Click OK to remove the virus.” They hope you’ll click on the message, which allows the malware to be downloaded on to your computer. Often clicking anywhere on the message allows the malware to be downloaded, so instead hit the back button or on a Windows computer, use the Task Manager to close the popup window.</w:t>
      </w:r>
    </w:p>
    <w:p w14:paraId="0F1DF062" w14:textId="77777777" w:rsidR="00496559" w:rsidRDefault="00496559" w:rsidP="00496559">
      <w:pPr>
        <w:widowControl w:val="0"/>
        <w:autoSpaceDE w:val="0"/>
        <w:autoSpaceDN w:val="0"/>
        <w:adjustRightInd w:val="0"/>
        <w:rPr>
          <w:rFonts w:asciiTheme="majorHAnsi" w:hAnsiTheme="majorHAnsi" w:cs="Helvetica Neue Light"/>
          <w:sz w:val="22"/>
        </w:rPr>
      </w:pPr>
    </w:p>
    <w:p w14:paraId="675CA09B" w14:textId="6374B3AD" w:rsidR="00496559" w:rsidRPr="00496559" w:rsidRDefault="00496559" w:rsidP="00496559">
      <w:pPr>
        <w:widowControl w:val="0"/>
        <w:autoSpaceDE w:val="0"/>
        <w:autoSpaceDN w:val="0"/>
        <w:adjustRightInd w:val="0"/>
        <w:rPr>
          <w:rFonts w:asciiTheme="majorHAnsi" w:hAnsiTheme="majorHAnsi" w:cs="Helvetica Neue Light"/>
          <w:sz w:val="22"/>
        </w:rPr>
      </w:pPr>
      <w:r w:rsidRPr="00496559">
        <w:rPr>
          <w:rFonts w:asciiTheme="majorHAnsi" w:hAnsiTheme="majorHAnsi" w:cs="Helvetica Neue Light"/>
          <w:sz w:val="22"/>
        </w:rPr>
        <w:t>As if scareware wasn’t bad enough, some versions of scareware use the scary warning messages to convince you to buy the malware. Fake antivirus malware most commonly uses this technique. Fake antivirus is malware that pretends to be real antivirus software. The criminals who sell the fake antivirus have professional-looking websites, call centers where you can ask for help, and even different payment levels. After you buy and install the fake antivirus, it will infect your computer with malware instead of cleaning it and the malicious actors have your money!</w:t>
      </w:r>
    </w:p>
    <w:p w14:paraId="6A65CE3C" w14:textId="059A7ACE" w:rsidR="00E541EC" w:rsidRDefault="00E541EC" w:rsidP="00496559">
      <w:pPr>
        <w:widowControl w:val="0"/>
        <w:autoSpaceDE w:val="0"/>
        <w:autoSpaceDN w:val="0"/>
        <w:adjustRightInd w:val="0"/>
        <w:rPr>
          <w:rFonts w:asciiTheme="majorHAnsi" w:hAnsiTheme="majorHAnsi" w:cs="Helvetica Neue"/>
        </w:rPr>
      </w:pPr>
    </w:p>
    <w:p w14:paraId="460A4214" w14:textId="77777777" w:rsidR="00E541EC" w:rsidRPr="009F7D8D" w:rsidRDefault="00E541EC" w:rsidP="00E541EC">
      <w:pPr>
        <w:pStyle w:val="Heading1"/>
        <w:rPr>
          <w:rFonts w:asciiTheme="majorHAnsi" w:hAnsiTheme="majorHAnsi"/>
          <w:color w:val="800000"/>
          <w:sz w:val="24"/>
          <w:u w:val="single"/>
        </w:rPr>
      </w:pPr>
      <w:r>
        <w:rPr>
          <w:rFonts w:asciiTheme="majorHAnsi" w:hAnsiTheme="majorHAnsi"/>
          <w:color w:val="800000"/>
          <w:sz w:val="24"/>
          <w:u w:val="single"/>
        </w:rPr>
        <w:t>Minimize Your Risk</w:t>
      </w:r>
    </w:p>
    <w:p w14:paraId="5EA5B6DA" w14:textId="393040D6" w:rsidR="00E541EC" w:rsidRPr="00864B8F" w:rsidRDefault="00864B8F" w:rsidP="00054958">
      <w:pPr>
        <w:widowControl w:val="0"/>
        <w:autoSpaceDE w:val="0"/>
        <w:autoSpaceDN w:val="0"/>
        <w:adjustRightInd w:val="0"/>
        <w:rPr>
          <w:rFonts w:asciiTheme="majorHAnsi" w:hAnsiTheme="majorHAnsi" w:cs="Helvetica Neue"/>
          <w:sz w:val="22"/>
        </w:rPr>
      </w:pPr>
      <w:r w:rsidRPr="00864B8F">
        <w:rPr>
          <w:rFonts w:asciiTheme="majorHAnsi" w:hAnsiTheme="majorHAnsi" w:cs="Helvetica Neue"/>
          <w:sz w:val="22"/>
        </w:rPr>
        <w:t>Avoid the tricks by being aware of the tactics:</w:t>
      </w:r>
    </w:p>
    <w:p w14:paraId="4FC4B7BE" w14:textId="77777777" w:rsidR="00864B8F" w:rsidRPr="00864B8F" w:rsidRDefault="00864B8F" w:rsidP="00864B8F">
      <w:pPr>
        <w:widowControl w:val="0"/>
        <w:numPr>
          <w:ilvl w:val="0"/>
          <w:numId w:val="7"/>
        </w:numPr>
        <w:autoSpaceDE w:val="0"/>
        <w:autoSpaceDN w:val="0"/>
        <w:adjustRightInd w:val="0"/>
        <w:rPr>
          <w:rFonts w:asciiTheme="majorHAnsi" w:hAnsiTheme="majorHAnsi" w:cs="Helvetica Neue"/>
          <w:sz w:val="22"/>
        </w:rPr>
      </w:pPr>
      <w:r w:rsidRPr="00864B8F">
        <w:rPr>
          <w:rFonts w:asciiTheme="majorHAnsi" w:hAnsiTheme="majorHAnsi" w:cs="Helvetica Neue"/>
          <w:sz w:val="22"/>
        </w:rPr>
        <w:t>Only open an email attachment or click on a link if you’re expecting it and know what it contains. Do not open email attachments or click on the links from unknown or untrusted sources.</w:t>
      </w:r>
    </w:p>
    <w:p w14:paraId="48C9D6DB" w14:textId="77777777" w:rsidR="00864B8F" w:rsidRPr="00864B8F" w:rsidRDefault="00864B8F" w:rsidP="00864B8F">
      <w:pPr>
        <w:widowControl w:val="0"/>
        <w:numPr>
          <w:ilvl w:val="0"/>
          <w:numId w:val="7"/>
        </w:numPr>
        <w:autoSpaceDE w:val="0"/>
        <w:autoSpaceDN w:val="0"/>
        <w:adjustRightInd w:val="0"/>
        <w:rPr>
          <w:rFonts w:asciiTheme="majorHAnsi" w:hAnsiTheme="majorHAnsi" w:cs="Helvetica Neue"/>
          <w:sz w:val="22"/>
        </w:rPr>
      </w:pPr>
      <w:r w:rsidRPr="00864B8F">
        <w:rPr>
          <w:rFonts w:asciiTheme="majorHAnsi" w:hAnsiTheme="majorHAnsi" w:cs="Helvetica Neue"/>
          <w:sz w:val="22"/>
        </w:rPr>
        <w:t>If something looks suspicious in an email from a trusted source, call and verify the email is legitimate.</w:t>
      </w:r>
    </w:p>
    <w:p w14:paraId="02445971" w14:textId="4064E644" w:rsidR="00864B8F" w:rsidRPr="00864B8F" w:rsidRDefault="00864B8F" w:rsidP="00864B8F">
      <w:pPr>
        <w:widowControl w:val="0"/>
        <w:numPr>
          <w:ilvl w:val="0"/>
          <w:numId w:val="7"/>
        </w:numPr>
        <w:autoSpaceDE w:val="0"/>
        <w:autoSpaceDN w:val="0"/>
        <w:adjustRightInd w:val="0"/>
        <w:rPr>
          <w:rFonts w:asciiTheme="majorHAnsi" w:hAnsiTheme="majorHAnsi" w:cs="Helvetica Neue"/>
          <w:sz w:val="22"/>
        </w:rPr>
      </w:pPr>
      <w:r w:rsidRPr="00864B8F">
        <w:rPr>
          <w:rFonts w:asciiTheme="majorHAnsi" w:hAnsiTheme="majorHAnsi" w:cs="Helvetica Neue"/>
          <w:sz w:val="22"/>
        </w:rPr>
        <w:t>Use up-to-date antivirus protection and apply recommended patches/updates to your device.</w:t>
      </w:r>
    </w:p>
    <w:p w14:paraId="1327FB47" w14:textId="77777777" w:rsidR="00864B8F" w:rsidRPr="00864B8F" w:rsidRDefault="00864B8F" w:rsidP="00864B8F">
      <w:pPr>
        <w:widowControl w:val="0"/>
        <w:numPr>
          <w:ilvl w:val="0"/>
          <w:numId w:val="7"/>
        </w:numPr>
        <w:autoSpaceDE w:val="0"/>
        <w:autoSpaceDN w:val="0"/>
        <w:adjustRightInd w:val="0"/>
        <w:rPr>
          <w:rFonts w:asciiTheme="majorHAnsi" w:hAnsiTheme="majorHAnsi" w:cs="Helvetica Neue"/>
          <w:sz w:val="22"/>
        </w:rPr>
      </w:pPr>
      <w:r w:rsidRPr="00864B8F">
        <w:rPr>
          <w:rFonts w:asciiTheme="majorHAnsi" w:hAnsiTheme="majorHAnsi" w:cs="Helvetica Neue"/>
          <w:sz w:val="22"/>
        </w:rPr>
        <w:t>Only install third-party applications and software that you really need. Make sure it is from the vendor or the Android, Apple or Windows Store. Since the app stores allow third-parties to post and sell apps, make sure the app is from a trustworthy source.</w:t>
      </w:r>
    </w:p>
    <w:p w14:paraId="7FDF813F" w14:textId="77777777" w:rsidR="00864B8F" w:rsidRPr="00864B8F" w:rsidRDefault="00864B8F" w:rsidP="00864B8F">
      <w:pPr>
        <w:widowControl w:val="0"/>
        <w:numPr>
          <w:ilvl w:val="0"/>
          <w:numId w:val="7"/>
        </w:numPr>
        <w:autoSpaceDE w:val="0"/>
        <w:autoSpaceDN w:val="0"/>
        <w:adjustRightInd w:val="0"/>
        <w:rPr>
          <w:rFonts w:asciiTheme="majorHAnsi" w:hAnsiTheme="majorHAnsi" w:cs="Helvetica Neue"/>
          <w:sz w:val="22"/>
        </w:rPr>
      </w:pPr>
      <w:r w:rsidRPr="00864B8F">
        <w:rPr>
          <w:rFonts w:asciiTheme="majorHAnsi" w:hAnsiTheme="majorHAnsi" w:cs="Helvetica Neue"/>
          <w:sz w:val="22"/>
        </w:rPr>
        <w:t>Use discretion when posting personal information on social media. This information is a treasure-trove to scammers who will use it to feign trustworthiness.</w:t>
      </w:r>
    </w:p>
    <w:p w14:paraId="03532D0C" w14:textId="77777777" w:rsidR="00FE10DD" w:rsidRDefault="00FE10DD" w:rsidP="00FE10DD">
      <w:pPr>
        <w:widowControl w:val="0"/>
        <w:autoSpaceDE w:val="0"/>
        <w:autoSpaceDN w:val="0"/>
        <w:adjustRightInd w:val="0"/>
        <w:rPr>
          <w:rFonts w:asciiTheme="majorHAnsi" w:hAnsiTheme="majorHAnsi" w:cs="Helvetica Neue"/>
        </w:rPr>
      </w:pPr>
    </w:p>
    <w:p w14:paraId="357A8E1B" w14:textId="77777777" w:rsidR="00B317C2" w:rsidRDefault="00B317C2" w:rsidP="00FE10DD">
      <w:pPr>
        <w:widowControl w:val="0"/>
        <w:autoSpaceDE w:val="0"/>
        <w:autoSpaceDN w:val="0"/>
        <w:adjustRightInd w:val="0"/>
        <w:rPr>
          <w:rFonts w:ascii="Times New Roman" w:hAnsi="Times New Roman" w:cs="Times New Roman"/>
          <w:b/>
          <w:sz w:val="18"/>
          <w:szCs w:val="20"/>
        </w:rPr>
      </w:pPr>
    </w:p>
    <w:p w14:paraId="099AA996" w14:textId="77777777" w:rsidR="00864B8F" w:rsidRPr="00FE10DD" w:rsidRDefault="00864B8F" w:rsidP="00FE10DD">
      <w:pPr>
        <w:widowControl w:val="0"/>
        <w:autoSpaceDE w:val="0"/>
        <w:autoSpaceDN w:val="0"/>
        <w:adjustRightInd w:val="0"/>
        <w:rPr>
          <w:rFonts w:ascii="Times New Roman" w:hAnsi="Times New Roman" w:cs="Times New Roman"/>
          <w:b/>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503A0" w14:paraId="0851225B" w14:textId="77777777" w:rsidTr="00C503A0">
        <w:tc>
          <w:tcPr>
            <w:tcW w:w="4788" w:type="dxa"/>
          </w:tcPr>
          <w:p w14:paraId="6576C77F" w14:textId="77777777" w:rsidR="00C503A0" w:rsidRPr="00C503A0" w:rsidRDefault="00C503A0" w:rsidP="00C503A0">
            <w:pPr>
              <w:spacing w:line="276" w:lineRule="auto"/>
              <w:rPr>
                <w:rFonts w:asciiTheme="majorHAnsi" w:hAnsiTheme="majorHAnsi" w:cs="Times New Roman"/>
                <w:b/>
                <w:sz w:val="18"/>
                <w:szCs w:val="20"/>
              </w:rPr>
            </w:pPr>
            <w:r w:rsidRPr="00C503A0">
              <w:rPr>
                <w:rFonts w:asciiTheme="majorHAnsi" w:hAnsiTheme="majorHAnsi" w:cs="Times New Roman"/>
                <w:b/>
                <w:sz w:val="20"/>
                <w:szCs w:val="20"/>
              </w:rPr>
              <w:t>Provided By:</w:t>
            </w:r>
          </w:p>
        </w:tc>
        <w:tc>
          <w:tcPr>
            <w:tcW w:w="4788" w:type="dxa"/>
          </w:tcPr>
          <w:p w14:paraId="18D040C2" w14:textId="77777777" w:rsidR="00C503A0" w:rsidRDefault="00C503A0" w:rsidP="00C503A0">
            <w:pPr>
              <w:spacing w:line="276" w:lineRule="auto"/>
              <w:jc w:val="center"/>
              <w:rPr>
                <w:rFonts w:ascii="Times New Roman" w:hAnsi="Times New Roman" w:cs="Times New Roman"/>
                <w:b/>
                <w:sz w:val="18"/>
                <w:szCs w:val="20"/>
              </w:rPr>
            </w:pPr>
          </w:p>
        </w:tc>
      </w:tr>
      <w:tr w:rsidR="00C503A0" w14:paraId="6C7E2FBF" w14:textId="77777777" w:rsidTr="00C503A0">
        <w:tc>
          <w:tcPr>
            <w:tcW w:w="4788" w:type="dxa"/>
          </w:tcPr>
          <w:p w14:paraId="2B9FA24D" w14:textId="77777777" w:rsidR="00C503A0" w:rsidRDefault="00C503A0" w:rsidP="00C503A0">
            <w:pPr>
              <w:spacing w:line="276" w:lineRule="auto"/>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6803B085" wp14:editId="7097C078">
                  <wp:extent cx="1549400" cy="499036"/>
                  <wp:effectExtent l="0" t="0" r="0" b="9525"/>
                  <wp:docPr id="3" name="Picture 3" descr="Macintosh HD:Users:crogers:Desktop:Style Guide:MS-ISAC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rogers:Desktop:Style Guide:MS-ISAC_5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499036"/>
                          </a:xfrm>
                          <a:prstGeom prst="rect">
                            <a:avLst/>
                          </a:prstGeom>
                          <a:noFill/>
                          <a:ln>
                            <a:noFill/>
                          </a:ln>
                        </pic:spPr>
                      </pic:pic>
                    </a:graphicData>
                  </a:graphic>
                </wp:inline>
              </w:drawing>
            </w:r>
          </w:p>
        </w:tc>
        <w:tc>
          <w:tcPr>
            <w:tcW w:w="4788" w:type="dxa"/>
          </w:tcPr>
          <w:p w14:paraId="26222204" w14:textId="77777777" w:rsidR="00C503A0" w:rsidRDefault="00C503A0" w:rsidP="00C503A0">
            <w:pPr>
              <w:spacing w:line="276" w:lineRule="auto"/>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08BFB9DA" wp14:editId="3E499638">
                  <wp:extent cx="829098" cy="511916"/>
                  <wp:effectExtent l="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433" cy="512123"/>
                          </a:xfrm>
                          <a:prstGeom prst="rect">
                            <a:avLst/>
                          </a:prstGeom>
                          <a:noFill/>
                          <a:ln>
                            <a:noFill/>
                          </a:ln>
                        </pic:spPr>
                      </pic:pic>
                    </a:graphicData>
                  </a:graphic>
                </wp:inline>
              </w:drawing>
            </w:r>
          </w:p>
          <w:p w14:paraId="067FB638" w14:textId="77777777" w:rsidR="00C503A0" w:rsidRDefault="00C503A0" w:rsidP="00C503A0">
            <w:pPr>
              <w:spacing w:line="276" w:lineRule="auto"/>
              <w:jc w:val="center"/>
              <w:rPr>
                <w:rFonts w:ascii="Times New Roman" w:hAnsi="Times New Roman" w:cs="Times New Roman"/>
                <w:b/>
                <w:sz w:val="18"/>
                <w:szCs w:val="20"/>
              </w:rPr>
            </w:pPr>
          </w:p>
        </w:tc>
      </w:tr>
      <w:tr w:rsidR="00C503A0" w14:paraId="37A3D826" w14:textId="77777777" w:rsidTr="00C503A0">
        <w:tc>
          <w:tcPr>
            <w:tcW w:w="9576" w:type="dxa"/>
            <w:gridSpan w:val="2"/>
          </w:tcPr>
          <w:p w14:paraId="3FFAB570" w14:textId="77777777" w:rsidR="00C503A0" w:rsidRPr="00C503A0" w:rsidRDefault="00C503A0" w:rsidP="00C503A0">
            <w:pPr>
              <w:jc w:val="both"/>
              <w:rPr>
                <w:rFonts w:asciiTheme="majorHAnsi" w:hAnsiTheme="majorHAnsi" w:cs="Times New Roman"/>
                <w:i/>
                <w:sz w:val="16"/>
                <w:szCs w:val="20"/>
              </w:rPr>
            </w:pPr>
            <w:r w:rsidRPr="00C503A0">
              <w:rPr>
                <w:rFonts w:asciiTheme="majorHAnsi" w:hAnsiTheme="majorHAnsi" w:cs="Times New Roman"/>
                <w:i/>
                <w:sz w:val="16"/>
                <w:szCs w:val="20"/>
              </w:rPr>
              <w:t>The information provided in the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00F57B1" w14:textId="77777777" w:rsidR="00C503A0" w:rsidRDefault="00C503A0" w:rsidP="00C503A0">
            <w:pPr>
              <w:jc w:val="both"/>
              <w:rPr>
                <w:rFonts w:ascii="Times New Roman" w:hAnsi="Times New Roman" w:cs="Times New Roman"/>
                <w:b/>
                <w:sz w:val="18"/>
                <w:szCs w:val="20"/>
              </w:rPr>
            </w:pPr>
            <w:r w:rsidRPr="00C503A0">
              <w:rPr>
                <w:rFonts w:asciiTheme="majorHAnsi" w:hAnsiTheme="majorHAnsi" w:cs="Times New Roman"/>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1088B7E6" w14:textId="77777777" w:rsidR="00C503A0" w:rsidRPr="00ED7B17" w:rsidRDefault="00C503A0">
      <w:pPr>
        <w:rPr>
          <w:rFonts w:asciiTheme="majorHAnsi" w:hAnsiTheme="majorHAnsi"/>
          <w:sz w:val="8"/>
        </w:rPr>
      </w:pPr>
    </w:p>
    <w:sectPr w:rsidR="00C503A0" w:rsidRPr="00ED7B17" w:rsidSect="004C3D10">
      <w:footerReference w:type="even" r:id="rId9"/>
      <w:headerReference w:type="first" r:id="rId10"/>
      <w:pgSz w:w="12240" w:h="15840"/>
      <w:pgMar w:top="1440" w:right="1440" w:bottom="1440" w:left="1440" w:header="446" w:footer="54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6D2C0" w14:textId="77777777" w:rsidR="003579B0" w:rsidRDefault="003579B0" w:rsidP="00086B26">
      <w:r>
        <w:separator/>
      </w:r>
    </w:p>
  </w:endnote>
  <w:endnote w:type="continuationSeparator" w:id="0">
    <w:p w14:paraId="76591393" w14:textId="77777777" w:rsidR="003579B0" w:rsidRDefault="003579B0" w:rsidP="0008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EB7D2" w14:textId="77777777" w:rsidR="00AE7F6D" w:rsidRDefault="00AE7F6D" w:rsidP="009455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EEF298" w14:textId="77777777" w:rsidR="00AE7F6D" w:rsidRDefault="00AE7F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27EBD" w14:textId="77777777" w:rsidR="003579B0" w:rsidRDefault="003579B0" w:rsidP="00086B26">
      <w:r>
        <w:separator/>
      </w:r>
    </w:p>
  </w:footnote>
  <w:footnote w:type="continuationSeparator" w:id="0">
    <w:p w14:paraId="19F0D667" w14:textId="77777777" w:rsidR="003579B0" w:rsidRDefault="003579B0" w:rsidP="00086B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A9FD" w14:textId="77777777" w:rsidR="00AE7F6D" w:rsidRDefault="00AE7F6D">
    <w:pPr>
      <w:pStyle w:val="Header"/>
    </w:pPr>
  </w:p>
  <w:p w14:paraId="569F1484" w14:textId="77777777" w:rsidR="00AE7F6D" w:rsidRDefault="00AE7F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F62"/>
    <w:multiLevelType w:val="hybridMultilevel"/>
    <w:tmpl w:val="9A94C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75D1F"/>
    <w:multiLevelType w:val="multilevel"/>
    <w:tmpl w:val="7C36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47F4C"/>
    <w:multiLevelType w:val="hybridMultilevel"/>
    <w:tmpl w:val="972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C4EA3"/>
    <w:multiLevelType w:val="hybridMultilevel"/>
    <w:tmpl w:val="02E6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542BA"/>
    <w:multiLevelType w:val="hybridMultilevel"/>
    <w:tmpl w:val="5178C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D320A8"/>
    <w:multiLevelType w:val="hybridMultilevel"/>
    <w:tmpl w:val="F04E7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741DE2"/>
    <w:multiLevelType w:val="hybridMultilevel"/>
    <w:tmpl w:val="51BE6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26"/>
    <w:rsid w:val="000168F3"/>
    <w:rsid w:val="000254DA"/>
    <w:rsid w:val="00031EEE"/>
    <w:rsid w:val="00033D54"/>
    <w:rsid w:val="00034794"/>
    <w:rsid w:val="0004024D"/>
    <w:rsid w:val="00054958"/>
    <w:rsid w:val="00062B1F"/>
    <w:rsid w:val="00086B26"/>
    <w:rsid w:val="000C26EE"/>
    <w:rsid w:val="000F1A0D"/>
    <w:rsid w:val="00112219"/>
    <w:rsid w:val="001D4D84"/>
    <w:rsid w:val="001E2AFD"/>
    <w:rsid w:val="002016C2"/>
    <w:rsid w:val="00294E2B"/>
    <w:rsid w:val="002D3AA6"/>
    <w:rsid w:val="00305850"/>
    <w:rsid w:val="00330764"/>
    <w:rsid w:val="003328D5"/>
    <w:rsid w:val="003579B0"/>
    <w:rsid w:val="00374F64"/>
    <w:rsid w:val="003C1D95"/>
    <w:rsid w:val="003E743F"/>
    <w:rsid w:val="00432C8D"/>
    <w:rsid w:val="004872E6"/>
    <w:rsid w:val="00496559"/>
    <w:rsid w:val="004A7C3D"/>
    <w:rsid w:val="004C3D10"/>
    <w:rsid w:val="0051408D"/>
    <w:rsid w:val="0052672D"/>
    <w:rsid w:val="005304C9"/>
    <w:rsid w:val="0053656B"/>
    <w:rsid w:val="005A3353"/>
    <w:rsid w:val="005B5A66"/>
    <w:rsid w:val="005E1509"/>
    <w:rsid w:val="005F4C55"/>
    <w:rsid w:val="00623418"/>
    <w:rsid w:val="00661EE8"/>
    <w:rsid w:val="00672A61"/>
    <w:rsid w:val="00675332"/>
    <w:rsid w:val="00692297"/>
    <w:rsid w:val="006B43E6"/>
    <w:rsid w:val="006D5062"/>
    <w:rsid w:val="006F7E50"/>
    <w:rsid w:val="007202A2"/>
    <w:rsid w:val="00735C21"/>
    <w:rsid w:val="00740B0E"/>
    <w:rsid w:val="007768E6"/>
    <w:rsid w:val="0078019B"/>
    <w:rsid w:val="007C23CD"/>
    <w:rsid w:val="007D5488"/>
    <w:rsid w:val="00864B8F"/>
    <w:rsid w:val="00886D18"/>
    <w:rsid w:val="008A7C7C"/>
    <w:rsid w:val="008E1967"/>
    <w:rsid w:val="008E2C41"/>
    <w:rsid w:val="00917CC9"/>
    <w:rsid w:val="009431A4"/>
    <w:rsid w:val="009455C4"/>
    <w:rsid w:val="009F7D8D"/>
    <w:rsid w:val="00A267EC"/>
    <w:rsid w:val="00A42FE2"/>
    <w:rsid w:val="00A449FA"/>
    <w:rsid w:val="00A917E7"/>
    <w:rsid w:val="00AB7A65"/>
    <w:rsid w:val="00AE7F6D"/>
    <w:rsid w:val="00B317C2"/>
    <w:rsid w:val="00B7580E"/>
    <w:rsid w:val="00C102F7"/>
    <w:rsid w:val="00C1792F"/>
    <w:rsid w:val="00C22925"/>
    <w:rsid w:val="00C25730"/>
    <w:rsid w:val="00C353B6"/>
    <w:rsid w:val="00C503A0"/>
    <w:rsid w:val="00C948F5"/>
    <w:rsid w:val="00CB2608"/>
    <w:rsid w:val="00D13E8A"/>
    <w:rsid w:val="00D142A0"/>
    <w:rsid w:val="00D5377D"/>
    <w:rsid w:val="00DA0659"/>
    <w:rsid w:val="00DB0973"/>
    <w:rsid w:val="00DB2D27"/>
    <w:rsid w:val="00DC318C"/>
    <w:rsid w:val="00DD048D"/>
    <w:rsid w:val="00DE70C8"/>
    <w:rsid w:val="00E11FC1"/>
    <w:rsid w:val="00E12792"/>
    <w:rsid w:val="00E23215"/>
    <w:rsid w:val="00E275FD"/>
    <w:rsid w:val="00E44681"/>
    <w:rsid w:val="00E541EC"/>
    <w:rsid w:val="00E70FBB"/>
    <w:rsid w:val="00ED7B17"/>
    <w:rsid w:val="00F17AD0"/>
    <w:rsid w:val="00F94FE8"/>
    <w:rsid w:val="00FA5E02"/>
    <w:rsid w:val="00FC0F43"/>
    <w:rsid w:val="00FC13C5"/>
    <w:rsid w:val="00FE10DD"/>
    <w:rsid w:val="00FE2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D64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1EC"/>
  </w:style>
  <w:style w:type="paragraph" w:styleId="Heading1">
    <w:name w:val="heading 1"/>
    <w:basedOn w:val="Normal"/>
    <w:next w:val="Normal"/>
    <w:link w:val="Heading1Char"/>
    <w:uiPriority w:val="9"/>
    <w:qFormat/>
    <w:rsid w:val="00432C8D"/>
    <w:pPr>
      <w:spacing w:line="276" w:lineRule="auto"/>
      <w:outlineLvl w:val="0"/>
    </w:pPr>
    <w:rPr>
      <w:b/>
      <w:i/>
      <w:color w:val="780000"/>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B26"/>
    <w:pPr>
      <w:tabs>
        <w:tab w:val="center" w:pos="4320"/>
        <w:tab w:val="right" w:pos="8640"/>
      </w:tabs>
    </w:pPr>
  </w:style>
  <w:style w:type="character" w:customStyle="1" w:styleId="HeaderChar">
    <w:name w:val="Header Char"/>
    <w:basedOn w:val="DefaultParagraphFont"/>
    <w:link w:val="Header"/>
    <w:uiPriority w:val="99"/>
    <w:rsid w:val="00086B26"/>
  </w:style>
  <w:style w:type="paragraph" w:styleId="Footer">
    <w:name w:val="footer"/>
    <w:basedOn w:val="Normal"/>
    <w:link w:val="FooterChar"/>
    <w:uiPriority w:val="99"/>
    <w:unhideWhenUsed/>
    <w:rsid w:val="00086B26"/>
    <w:pPr>
      <w:tabs>
        <w:tab w:val="center" w:pos="4320"/>
        <w:tab w:val="right" w:pos="8640"/>
      </w:tabs>
    </w:pPr>
  </w:style>
  <w:style w:type="character" w:customStyle="1" w:styleId="FooterChar">
    <w:name w:val="Footer Char"/>
    <w:basedOn w:val="DefaultParagraphFont"/>
    <w:link w:val="Footer"/>
    <w:uiPriority w:val="99"/>
    <w:rsid w:val="00086B26"/>
  </w:style>
  <w:style w:type="character" w:styleId="PageNumber">
    <w:name w:val="page number"/>
    <w:basedOn w:val="DefaultParagraphFont"/>
    <w:uiPriority w:val="99"/>
    <w:semiHidden/>
    <w:unhideWhenUsed/>
    <w:rsid w:val="00C503A0"/>
  </w:style>
  <w:style w:type="paragraph" w:styleId="BalloonText">
    <w:name w:val="Balloon Text"/>
    <w:basedOn w:val="Normal"/>
    <w:link w:val="BalloonTextChar"/>
    <w:uiPriority w:val="99"/>
    <w:semiHidden/>
    <w:unhideWhenUsed/>
    <w:rsid w:val="00C50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3A0"/>
    <w:rPr>
      <w:rFonts w:ascii="Lucida Grande" w:hAnsi="Lucida Grande" w:cs="Lucida Grande"/>
      <w:sz w:val="18"/>
      <w:szCs w:val="18"/>
    </w:rPr>
  </w:style>
  <w:style w:type="paragraph" w:styleId="ListParagraph">
    <w:name w:val="List Paragraph"/>
    <w:basedOn w:val="Normal"/>
    <w:uiPriority w:val="34"/>
    <w:qFormat/>
    <w:rsid w:val="00432C8D"/>
    <w:pPr>
      <w:ind w:left="720"/>
      <w:contextualSpacing/>
    </w:pPr>
  </w:style>
  <w:style w:type="character" w:customStyle="1" w:styleId="Heading1Char">
    <w:name w:val="Heading 1 Char"/>
    <w:basedOn w:val="DefaultParagraphFont"/>
    <w:link w:val="Heading1"/>
    <w:uiPriority w:val="9"/>
    <w:rsid w:val="00432C8D"/>
    <w:rPr>
      <w:b/>
      <w:i/>
      <w:color w:val="780000"/>
      <w:sz w:val="28"/>
      <w:szCs w:val="20"/>
    </w:rPr>
  </w:style>
  <w:style w:type="character" w:styleId="Hyperlink">
    <w:name w:val="Hyperlink"/>
    <w:basedOn w:val="DefaultParagraphFont"/>
    <w:uiPriority w:val="99"/>
    <w:unhideWhenUsed/>
    <w:rsid w:val="00675332"/>
    <w:rPr>
      <w:color w:val="0000FF" w:themeColor="hyperlink"/>
      <w:u w:val="single"/>
    </w:rPr>
  </w:style>
  <w:style w:type="paragraph" w:styleId="FootnoteText">
    <w:name w:val="footnote text"/>
    <w:basedOn w:val="Normal"/>
    <w:link w:val="FootnoteTextChar"/>
    <w:uiPriority w:val="99"/>
    <w:unhideWhenUsed/>
    <w:rsid w:val="0004024D"/>
  </w:style>
  <w:style w:type="character" w:customStyle="1" w:styleId="FootnoteTextChar">
    <w:name w:val="Footnote Text Char"/>
    <w:basedOn w:val="DefaultParagraphFont"/>
    <w:link w:val="FootnoteText"/>
    <w:uiPriority w:val="99"/>
    <w:rsid w:val="0004024D"/>
  </w:style>
  <w:style w:type="character" w:styleId="FootnoteReference">
    <w:name w:val="footnote reference"/>
    <w:basedOn w:val="DefaultParagraphFont"/>
    <w:uiPriority w:val="99"/>
    <w:unhideWhenUsed/>
    <w:rsid w:val="0004024D"/>
    <w:rPr>
      <w:vertAlign w:val="superscript"/>
    </w:rPr>
  </w:style>
  <w:style w:type="character" w:styleId="FollowedHyperlink">
    <w:name w:val="FollowedHyperlink"/>
    <w:basedOn w:val="DefaultParagraphFont"/>
    <w:uiPriority w:val="99"/>
    <w:semiHidden/>
    <w:unhideWhenUsed/>
    <w:rsid w:val="008E1967"/>
    <w:rPr>
      <w:color w:val="800080" w:themeColor="followedHyperlink"/>
      <w:u w:val="single"/>
    </w:rPr>
  </w:style>
  <w:style w:type="character" w:styleId="CommentReference">
    <w:name w:val="annotation reference"/>
    <w:basedOn w:val="DefaultParagraphFont"/>
    <w:uiPriority w:val="99"/>
    <w:semiHidden/>
    <w:unhideWhenUsed/>
    <w:rsid w:val="00034794"/>
    <w:rPr>
      <w:sz w:val="18"/>
      <w:szCs w:val="18"/>
    </w:rPr>
  </w:style>
  <w:style w:type="paragraph" w:styleId="CommentText">
    <w:name w:val="annotation text"/>
    <w:basedOn w:val="Normal"/>
    <w:link w:val="CommentTextChar"/>
    <w:uiPriority w:val="99"/>
    <w:semiHidden/>
    <w:unhideWhenUsed/>
    <w:rsid w:val="00034794"/>
  </w:style>
  <w:style w:type="character" w:customStyle="1" w:styleId="CommentTextChar">
    <w:name w:val="Comment Text Char"/>
    <w:basedOn w:val="DefaultParagraphFont"/>
    <w:link w:val="CommentText"/>
    <w:uiPriority w:val="99"/>
    <w:semiHidden/>
    <w:rsid w:val="00034794"/>
  </w:style>
  <w:style w:type="paragraph" w:styleId="CommentSubject">
    <w:name w:val="annotation subject"/>
    <w:basedOn w:val="CommentText"/>
    <w:next w:val="CommentText"/>
    <w:link w:val="CommentSubjectChar"/>
    <w:uiPriority w:val="99"/>
    <w:semiHidden/>
    <w:unhideWhenUsed/>
    <w:rsid w:val="00034794"/>
    <w:rPr>
      <w:b/>
      <w:bCs/>
      <w:sz w:val="20"/>
      <w:szCs w:val="20"/>
    </w:rPr>
  </w:style>
  <w:style w:type="character" w:customStyle="1" w:styleId="CommentSubjectChar">
    <w:name w:val="Comment Subject Char"/>
    <w:basedOn w:val="CommentTextChar"/>
    <w:link w:val="CommentSubject"/>
    <w:uiPriority w:val="99"/>
    <w:semiHidden/>
    <w:rsid w:val="00034794"/>
    <w:rPr>
      <w:b/>
      <w:bCs/>
      <w:sz w:val="20"/>
      <w:szCs w:val="20"/>
    </w:rPr>
  </w:style>
  <w:style w:type="paragraph" w:styleId="NormalWeb">
    <w:name w:val="Normal (Web)"/>
    <w:basedOn w:val="Normal"/>
    <w:uiPriority w:val="99"/>
    <w:semiHidden/>
    <w:unhideWhenUsed/>
    <w:rsid w:val="00E541EC"/>
    <w:rPr>
      <w:rFonts w:ascii="Times New Roman" w:hAnsi="Times New Roman" w:cs="Times New Roman"/>
    </w:rPr>
  </w:style>
  <w:style w:type="character" w:styleId="Strong">
    <w:name w:val="Strong"/>
    <w:basedOn w:val="DefaultParagraphFont"/>
    <w:uiPriority w:val="22"/>
    <w:qFormat/>
    <w:rsid w:val="005B5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7787">
      <w:bodyDiv w:val="1"/>
      <w:marLeft w:val="0"/>
      <w:marRight w:val="0"/>
      <w:marTop w:val="0"/>
      <w:marBottom w:val="0"/>
      <w:divBdr>
        <w:top w:val="none" w:sz="0" w:space="0" w:color="auto"/>
        <w:left w:val="none" w:sz="0" w:space="0" w:color="auto"/>
        <w:bottom w:val="none" w:sz="0" w:space="0" w:color="auto"/>
        <w:right w:val="none" w:sz="0" w:space="0" w:color="auto"/>
      </w:divBdr>
    </w:div>
    <w:div w:id="493762658">
      <w:bodyDiv w:val="1"/>
      <w:marLeft w:val="0"/>
      <w:marRight w:val="0"/>
      <w:marTop w:val="0"/>
      <w:marBottom w:val="0"/>
      <w:divBdr>
        <w:top w:val="none" w:sz="0" w:space="0" w:color="auto"/>
        <w:left w:val="none" w:sz="0" w:space="0" w:color="auto"/>
        <w:bottom w:val="none" w:sz="0" w:space="0" w:color="auto"/>
        <w:right w:val="none" w:sz="0" w:space="0" w:color="auto"/>
      </w:divBdr>
    </w:div>
    <w:div w:id="548221478">
      <w:bodyDiv w:val="1"/>
      <w:marLeft w:val="0"/>
      <w:marRight w:val="0"/>
      <w:marTop w:val="0"/>
      <w:marBottom w:val="0"/>
      <w:divBdr>
        <w:top w:val="none" w:sz="0" w:space="0" w:color="auto"/>
        <w:left w:val="none" w:sz="0" w:space="0" w:color="auto"/>
        <w:bottom w:val="none" w:sz="0" w:space="0" w:color="auto"/>
        <w:right w:val="none" w:sz="0" w:space="0" w:color="auto"/>
      </w:divBdr>
    </w:div>
    <w:div w:id="848642709">
      <w:bodyDiv w:val="1"/>
      <w:marLeft w:val="0"/>
      <w:marRight w:val="0"/>
      <w:marTop w:val="0"/>
      <w:marBottom w:val="0"/>
      <w:divBdr>
        <w:top w:val="none" w:sz="0" w:space="0" w:color="auto"/>
        <w:left w:val="none" w:sz="0" w:space="0" w:color="auto"/>
        <w:bottom w:val="none" w:sz="0" w:space="0" w:color="auto"/>
        <w:right w:val="none" w:sz="0" w:space="0" w:color="auto"/>
      </w:divBdr>
    </w:div>
    <w:div w:id="862061691">
      <w:bodyDiv w:val="1"/>
      <w:marLeft w:val="0"/>
      <w:marRight w:val="0"/>
      <w:marTop w:val="0"/>
      <w:marBottom w:val="0"/>
      <w:divBdr>
        <w:top w:val="none" w:sz="0" w:space="0" w:color="auto"/>
        <w:left w:val="none" w:sz="0" w:space="0" w:color="auto"/>
        <w:bottom w:val="none" w:sz="0" w:space="0" w:color="auto"/>
        <w:right w:val="none" w:sz="0" w:space="0" w:color="auto"/>
      </w:divBdr>
    </w:div>
    <w:div w:id="894508361">
      <w:bodyDiv w:val="1"/>
      <w:marLeft w:val="0"/>
      <w:marRight w:val="0"/>
      <w:marTop w:val="0"/>
      <w:marBottom w:val="0"/>
      <w:divBdr>
        <w:top w:val="none" w:sz="0" w:space="0" w:color="auto"/>
        <w:left w:val="none" w:sz="0" w:space="0" w:color="auto"/>
        <w:bottom w:val="none" w:sz="0" w:space="0" w:color="auto"/>
        <w:right w:val="none" w:sz="0" w:space="0" w:color="auto"/>
      </w:divBdr>
    </w:div>
    <w:div w:id="960451870">
      <w:bodyDiv w:val="1"/>
      <w:marLeft w:val="0"/>
      <w:marRight w:val="0"/>
      <w:marTop w:val="0"/>
      <w:marBottom w:val="0"/>
      <w:divBdr>
        <w:top w:val="none" w:sz="0" w:space="0" w:color="auto"/>
        <w:left w:val="none" w:sz="0" w:space="0" w:color="auto"/>
        <w:bottom w:val="none" w:sz="0" w:space="0" w:color="auto"/>
        <w:right w:val="none" w:sz="0" w:space="0" w:color="auto"/>
      </w:divBdr>
    </w:div>
    <w:div w:id="1135568327">
      <w:bodyDiv w:val="1"/>
      <w:marLeft w:val="0"/>
      <w:marRight w:val="0"/>
      <w:marTop w:val="0"/>
      <w:marBottom w:val="0"/>
      <w:divBdr>
        <w:top w:val="none" w:sz="0" w:space="0" w:color="auto"/>
        <w:left w:val="none" w:sz="0" w:space="0" w:color="auto"/>
        <w:bottom w:val="none" w:sz="0" w:space="0" w:color="auto"/>
        <w:right w:val="none" w:sz="0" w:space="0" w:color="auto"/>
      </w:divBdr>
    </w:div>
    <w:div w:id="1169249936">
      <w:bodyDiv w:val="1"/>
      <w:marLeft w:val="0"/>
      <w:marRight w:val="0"/>
      <w:marTop w:val="0"/>
      <w:marBottom w:val="0"/>
      <w:divBdr>
        <w:top w:val="none" w:sz="0" w:space="0" w:color="auto"/>
        <w:left w:val="none" w:sz="0" w:space="0" w:color="auto"/>
        <w:bottom w:val="none" w:sz="0" w:space="0" w:color="auto"/>
        <w:right w:val="none" w:sz="0" w:space="0" w:color="auto"/>
      </w:divBdr>
    </w:div>
    <w:div w:id="1222861815">
      <w:bodyDiv w:val="1"/>
      <w:marLeft w:val="0"/>
      <w:marRight w:val="0"/>
      <w:marTop w:val="0"/>
      <w:marBottom w:val="0"/>
      <w:divBdr>
        <w:top w:val="none" w:sz="0" w:space="0" w:color="auto"/>
        <w:left w:val="none" w:sz="0" w:space="0" w:color="auto"/>
        <w:bottom w:val="none" w:sz="0" w:space="0" w:color="auto"/>
        <w:right w:val="none" w:sz="0" w:space="0" w:color="auto"/>
      </w:divBdr>
    </w:div>
    <w:div w:id="1276136793">
      <w:bodyDiv w:val="1"/>
      <w:marLeft w:val="0"/>
      <w:marRight w:val="0"/>
      <w:marTop w:val="0"/>
      <w:marBottom w:val="0"/>
      <w:divBdr>
        <w:top w:val="none" w:sz="0" w:space="0" w:color="auto"/>
        <w:left w:val="none" w:sz="0" w:space="0" w:color="auto"/>
        <w:bottom w:val="none" w:sz="0" w:space="0" w:color="auto"/>
        <w:right w:val="none" w:sz="0" w:space="0" w:color="auto"/>
      </w:divBdr>
    </w:div>
    <w:div w:id="1517234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816</Words>
  <Characters>4653</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/From the Desk of Thomas F. Duffy, Chair, MS-ISAC</vt:lpstr>
      <vt:lpstr>Drive-by Downloads and Malvertising</vt:lpstr>
      <vt:lpstr/>
      <vt:lpstr>Social Engineering – Malicious Links</vt:lpstr>
      <vt:lpstr>Social Engineering - Scareware</vt:lpstr>
      <vt:lpstr>Minimize Your Risk</vt:lpstr>
      <vt:lpstr>Further Information</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Laura MacGregor</cp:lastModifiedBy>
  <cp:revision>6</cp:revision>
  <cp:lastPrinted>2016-10-06T12:32:00Z</cp:lastPrinted>
  <dcterms:created xsi:type="dcterms:W3CDTF">2016-09-19T13:12:00Z</dcterms:created>
  <dcterms:modified xsi:type="dcterms:W3CDTF">2017-04-18T17:22:00Z</dcterms:modified>
</cp:coreProperties>
</file>